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6E9F" w14:textId="1FFB704F" w:rsidR="00780361" w:rsidRPr="00780361" w:rsidRDefault="00780361" w:rsidP="00780361">
      <w:pPr>
        <w:tabs>
          <w:tab w:val="left" w:pos="284"/>
        </w:tabs>
        <w:spacing w:after="0" w:line="240" w:lineRule="auto"/>
        <w:jc w:val="center"/>
        <w:rPr>
          <w:rFonts w:ascii="Sylfaen" w:eastAsia="SimSun" w:hAnsi="Sylfaen" w:cs="Times New Roman"/>
          <w:b/>
          <w:bCs/>
          <w:caps/>
          <w:color w:val="0070C0"/>
          <w:sz w:val="28"/>
          <w:szCs w:val="28"/>
          <w:lang w:val="fr-FR" w:eastAsia="zh-CN"/>
        </w:rPr>
      </w:pPr>
      <w:r w:rsidRPr="00780361">
        <w:rPr>
          <w:rFonts w:ascii="Sylfaen" w:eastAsia="SimSun" w:hAnsi="Sylfaen" w:cs="Times New Roman"/>
          <w:b/>
          <w:bCs/>
          <w:caps/>
          <w:color w:val="0070C0"/>
          <w:sz w:val="28"/>
          <w:szCs w:val="28"/>
          <w:lang w:val="fr-FR" w:eastAsia="zh-CN"/>
        </w:rPr>
        <w:t>universit</w:t>
      </w:r>
      <w:r w:rsidRPr="00780361">
        <w:rPr>
          <w:rFonts w:ascii="Sylfaen" w:eastAsia="SimSun" w:hAnsi="Sylfaen" w:cs="Times New Roman"/>
          <w:b/>
          <w:bCs/>
          <w:caps/>
          <w:color w:val="0070C0"/>
          <w:sz w:val="28"/>
          <w:szCs w:val="28"/>
          <w:lang w:val="fr-FR" w:eastAsia="zh-CN"/>
        </w:rPr>
        <w:t>é d’état de</w:t>
      </w:r>
      <w:r w:rsidRPr="00780361">
        <w:rPr>
          <w:rFonts w:ascii="Sylfaen" w:eastAsia="SimSun" w:hAnsi="Sylfaen" w:cs="Times New Roman"/>
          <w:b/>
          <w:bCs/>
          <w:caps/>
          <w:color w:val="0070C0"/>
          <w:sz w:val="28"/>
          <w:szCs w:val="28"/>
          <w:lang w:val="fr-FR" w:eastAsia="zh-CN"/>
        </w:rPr>
        <w:t xml:space="preserve"> moldova</w:t>
      </w:r>
    </w:p>
    <w:p w14:paraId="0DB48628" w14:textId="0720AA66" w:rsidR="00780361" w:rsidRPr="00780361" w:rsidRDefault="00780361" w:rsidP="00780361">
      <w:pPr>
        <w:tabs>
          <w:tab w:val="left" w:pos="284"/>
        </w:tabs>
        <w:spacing w:after="0" w:line="240" w:lineRule="auto"/>
        <w:jc w:val="center"/>
        <w:rPr>
          <w:rFonts w:ascii="Sylfaen" w:eastAsia="SimSun" w:hAnsi="Sylfaen" w:cs="Times New Roman"/>
          <w:b/>
          <w:bCs/>
          <w:caps/>
          <w:color w:val="0070C0"/>
          <w:sz w:val="28"/>
          <w:szCs w:val="28"/>
          <w:lang w:val="fr-FR" w:eastAsia="zh-CN"/>
        </w:rPr>
      </w:pPr>
      <w:r w:rsidRPr="00780361">
        <w:rPr>
          <w:rFonts w:ascii="Sylfaen" w:eastAsia="SimSun" w:hAnsi="Sylfaen" w:cs="Times New Roman"/>
          <w:b/>
          <w:bCs/>
          <w:caps/>
          <w:color w:val="0070C0"/>
          <w:sz w:val="28"/>
          <w:szCs w:val="28"/>
          <w:lang w:val="fr-FR" w:eastAsia="zh-CN"/>
        </w:rPr>
        <w:t>facult</w:t>
      </w:r>
      <w:r w:rsidRPr="00780361">
        <w:rPr>
          <w:rFonts w:ascii="Sylfaen" w:eastAsia="SimSun" w:hAnsi="Sylfaen" w:cs="Times New Roman"/>
          <w:b/>
          <w:bCs/>
          <w:caps/>
          <w:color w:val="0070C0"/>
          <w:sz w:val="28"/>
          <w:szCs w:val="28"/>
          <w:lang w:val="fr-FR" w:eastAsia="zh-CN"/>
        </w:rPr>
        <w:t>é</w:t>
      </w:r>
      <w:r w:rsidRPr="00780361">
        <w:rPr>
          <w:rFonts w:ascii="Sylfaen" w:eastAsia="SimSun" w:hAnsi="Sylfaen" w:cs="Times New Roman"/>
          <w:b/>
          <w:bCs/>
          <w:caps/>
          <w:color w:val="0070C0"/>
          <w:sz w:val="28"/>
          <w:szCs w:val="28"/>
          <w:lang w:val="fr-FR" w:eastAsia="zh-CN"/>
        </w:rPr>
        <w:t xml:space="preserve"> de l</w:t>
      </w:r>
      <w:r w:rsidRPr="00780361">
        <w:rPr>
          <w:rFonts w:ascii="Sylfaen" w:eastAsia="SimSun" w:hAnsi="Sylfaen" w:cs="Times New Roman"/>
          <w:b/>
          <w:bCs/>
          <w:caps/>
          <w:color w:val="0070C0"/>
          <w:sz w:val="28"/>
          <w:szCs w:val="28"/>
          <w:lang w:val="fr-FR" w:eastAsia="zh-CN"/>
        </w:rPr>
        <w:t>e</w:t>
      </w:r>
      <w:r w:rsidRPr="00780361">
        <w:rPr>
          <w:rFonts w:ascii="Sylfaen" w:eastAsia="SimSun" w:hAnsi="Sylfaen" w:cs="Times New Roman"/>
          <w:b/>
          <w:bCs/>
          <w:caps/>
          <w:color w:val="0070C0"/>
          <w:sz w:val="28"/>
          <w:szCs w:val="28"/>
          <w:lang w:val="fr-FR" w:eastAsia="zh-CN"/>
        </w:rPr>
        <w:t>t</w:t>
      </w:r>
      <w:r w:rsidRPr="00780361">
        <w:rPr>
          <w:rFonts w:ascii="Sylfaen" w:eastAsia="SimSun" w:hAnsi="Sylfaen" w:cs="Times New Roman"/>
          <w:b/>
          <w:bCs/>
          <w:caps/>
          <w:color w:val="0070C0"/>
          <w:sz w:val="28"/>
          <w:szCs w:val="28"/>
          <w:lang w:val="fr-FR" w:eastAsia="zh-CN"/>
        </w:rPr>
        <w:t>tres</w:t>
      </w:r>
    </w:p>
    <w:p w14:paraId="618B6F71" w14:textId="4255482C" w:rsidR="00780361" w:rsidRPr="00780361" w:rsidRDefault="00780361" w:rsidP="00780361">
      <w:pPr>
        <w:tabs>
          <w:tab w:val="left" w:pos="284"/>
        </w:tabs>
        <w:spacing w:after="0" w:line="240" w:lineRule="auto"/>
        <w:jc w:val="center"/>
        <w:rPr>
          <w:rFonts w:ascii="Sylfaen" w:eastAsia="SimSun" w:hAnsi="Sylfaen" w:cs="Times New Roman"/>
          <w:caps/>
          <w:sz w:val="28"/>
          <w:szCs w:val="28"/>
          <w:lang w:val="fr-FR" w:eastAsia="zh-CN"/>
        </w:rPr>
      </w:pPr>
    </w:p>
    <w:p w14:paraId="5CBE91E1" w14:textId="15EF5309" w:rsidR="00780361" w:rsidRPr="00780361" w:rsidRDefault="00780361" w:rsidP="00780361">
      <w:pPr>
        <w:tabs>
          <w:tab w:val="left" w:pos="284"/>
        </w:tabs>
        <w:spacing w:after="0" w:line="240" w:lineRule="auto"/>
        <w:jc w:val="center"/>
        <w:rPr>
          <w:rFonts w:ascii="Sylfaen" w:eastAsia="SimSun" w:hAnsi="Sylfaen" w:cs="Times New Roman"/>
          <w:caps/>
          <w:sz w:val="28"/>
          <w:szCs w:val="28"/>
          <w:lang w:val="fr-FR" w:eastAsia="zh-CN"/>
        </w:rPr>
      </w:pPr>
    </w:p>
    <w:p w14:paraId="19514222" w14:textId="77777777" w:rsidR="00780361" w:rsidRPr="00780361" w:rsidRDefault="00780361" w:rsidP="00780361">
      <w:pPr>
        <w:tabs>
          <w:tab w:val="left" w:pos="284"/>
        </w:tabs>
        <w:spacing w:after="0" w:line="240" w:lineRule="auto"/>
        <w:jc w:val="center"/>
        <w:rPr>
          <w:rFonts w:ascii="Sylfaen" w:eastAsia="SimSun" w:hAnsi="Sylfaen" w:cs="Times New Roman"/>
          <w:caps/>
          <w:sz w:val="28"/>
          <w:szCs w:val="28"/>
          <w:lang w:val="fr-FR" w:eastAsia="zh-CN"/>
        </w:rPr>
      </w:pPr>
    </w:p>
    <w:p w14:paraId="3D3F23C2" w14:textId="5D62DF3A" w:rsidR="00780361" w:rsidRPr="00780361" w:rsidRDefault="00780361" w:rsidP="00780361">
      <w:pPr>
        <w:tabs>
          <w:tab w:val="left" w:pos="284"/>
        </w:tabs>
        <w:spacing w:after="0" w:line="240" w:lineRule="auto"/>
        <w:jc w:val="center"/>
        <w:rPr>
          <w:rFonts w:ascii="Sylfaen" w:eastAsia="SimSun" w:hAnsi="Sylfaen" w:cs="Times New Roman"/>
          <w:b/>
          <w:bCs/>
          <w:caps/>
          <w:sz w:val="24"/>
          <w:szCs w:val="24"/>
          <w:lang w:val="fr-FR" w:eastAsia="zh-CN"/>
        </w:rPr>
      </w:pPr>
      <w:r w:rsidRPr="00780361">
        <w:rPr>
          <w:rFonts w:ascii="Sylfaen" w:eastAsia="SimSun" w:hAnsi="Sylfaen" w:cs="Times New Roman"/>
          <w:b/>
          <w:bCs/>
          <w:caps/>
          <w:sz w:val="24"/>
          <w:szCs w:val="24"/>
          <w:lang w:val="fr-FR" w:eastAsia="zh-CN"/>
        </w:rPr>
        <w:t xml:space="preserve">le </w:t>
      </w:r>
      <w:r w:rsidRPr="00780361">
        <w:rPr>
          <w:rFonts w:ascii="Sylfaen" w:eastAsia="SimSun" w:hAnsi="Sylfaen" w:cs="Times New Roman"/>
          <w:b/>
          <w:bCs/>
          <w:caps/>
          <w:sz w:val="24"/>
          <w:szCs w:val="24"/>
          <w:lang w:val="fr-FR" w:eastAsia="zh-CN"/>
        </w:rPr>
        <w:t>d</w:t>
      </w:r>
      <w:r w:rsidRPr="00780361">
        <w:rPr>
          <w:rFonts w:ascii="Sylfaen" w:eastAsia="SimSun" w:hAnsi="Sylfaen" w:cs="Times New Roman"/>
          <w:b/>
          <w:bCs/>
          <w:caps/>
          <w:sz w:val="24"/>
          <w:szCs w:val="24"/>
          <w:lang w:val="fr-FR" w:eastAsia="zh-CN"/>
        </w:rPr>
        <w:t>épartement de traduction, interprétation et linguistique appliquée vous invite au colloque</w:t>
      </w:r>
      <w:r w:rsidRPr="00780361">
        <w:rPr>
          <w:rFonts w:ascii="Sylfaen" w:eastAsia="SimSun" w:hAnsi="Sylfaen" w:cs="Times New Roman"/>
          <w:b/>
          <w:bCs/>
          <w:caps/>
          <w:sz w:val="24"/>
          <w:szCs w:val="24"/>
          <w:lang w:val="fr-FR" w:eastAsia="zh-CN"/>
        </w:rPr>
        <w:t xml:space="preserve"> internațional </w:t>
      </w:r>
    </w:p>
    <w:p w14:paraId="351A9BD9" w14:textId="77777777" w:rsidR="00780361" w:rsidRPr="00780361" w:rsidRDefault="00780361" w:rsidP="00780361">
      <w:pPr>
        <w:tabs>
          <w:tab w:val="left" w:pos="284"/>
        </w:tabs>
        <w:spacing w:after="0" w:line="240" w:lineRule="auto"/>
        <w:jc w:val="center"/>
        <w:rPr>
          <w:rFonts w:ascii="Sylfaen" w:eastAsia="SimSun" w:hAnsi="Sylfaen" w:cs="Times New Roman"/>
          <w:b/>
          <w:bCs/>
          <w:caps/>
          <w:sz w:val="24"/>
          <w:szCs w:val="24"/>
          <w:lang w:val="fr-FR" w:eastAsia="zh-CN"/>
        </w:rPr>
      </w:pPr>
    </w:p>
    <w:p w14:paraId="5D6BCC58" w14:textId="17058869" w:rsidR="00780361" w:rsidRPr="00780361" w:rsidRDefault="00780361" w:rsidP="00780361">
      <w:pPr>
        <w:tabs>
          <w:tab w:val="left" w:pos="284"/>
        </w:tabs>
        <w:spacing w:after="0" w:line="240" w:lineRule="auto"/>
        <w:jc w:val="center"/>
        <w:rPr>
          <w:rFonts w:ascii="Sylfaen" w:eastAsia="SimSun" w:hAnsi="Sylfaen" w:cs="Times New Roman"/>
          <w:caps/>
          <w:sz w:val="24"/>
          <w:szCs w:val="24"/>
          <w:lang w:val="fr-FR" w:eastAsia="zh-CN"/>
        </w:rPr>
      </w:pPr>
    </w:p>
    <w:p w14:paraId="4A4ED5D2" w14:textId="56CD87DF" w:rsidR="00780361" w:rsidRPr="00780361" w:rsidRDefault="00780361" w:rsidP="00780361">
      <w:pPr>
        <w:tabs>
          <w:tab w:val="left" w:pos="284"/>
        </w:tabs>
        <w:spacing w:after="0" w:line="240" w:lineRule="auto"/>
        <w:jc w:val="center"/>
        <w:rPr>
          <w:rFonts w:ascii="Sylfaen" w:eastAsia="SimSun" w:hAnsi="Sylfaen" w:cs="Times New Roman"/>
          <w:b/>
          <w:bCs/>
          <w:caps/>
          <w:color w:val="0070C0"/>
          <w:sz w:val="32"/>
          <w:szCs w:val="32"/>
          <w:lang w:val="fr-FR" w:eastAsia="zh-CN"/>
        </w:rPr>
      </w:pPr>
      <w:r w:rsidRPr="00780361">
        <w:rPr>
          <w:rFonts w:ascii="Sylfaen" w:eastAsia="SimSun" w:hAnsi="Sylfaen" w:cs="Times New Roman"/>
          <w:b/>
          <w:bCs/>
          <w:caps/>
          <w:color w:val="0070C0"/>
          <w:sz w:val="32"/>
          <w:szCs w:val="32"/>
          <w:lang w:val="fr-FR" w:eastAsia="zh-CN"/>
        </w:rPr>
        <w:t>la traduction-acte CREATIF : entre science et art</w:t>
      </w:r>
    </w:p>
    <w:p w14:paraId="386760BC" w14:textId="77777777" w:rsidR="00780361" w:rsidRPr="00780361" w:rsidRDefault="00780361" w:rsidP="00780361">
      <w:pPr>
        <w:tabs>
          <w:tab w:val="left" w:pos="284"/>
        </w:tabs>
        <w:spacing w:after="0" w:line="240" w:lineRule="auto"/>
        <w:jc w:val="center"/>
        <w:rPr>
          <w:rFonts w:ascii="Sylfaen" w:eastAsia="SimSun" w:hAnsi="Sylfaen" w:cs="Times New Roman"/>
          <w:caps/>
          <w:sz w:val="24"/>
          <w:szCs w:val="24"/>
          <w:lang w:val="fr-FR" w:eastAsia="zh-CN"/>
        </w:rPr>
      </w:pPr>
    </w:p>
    <w:p w14:paraId="1A0F4A07" w14:textId="5C97BA30" w:rsidR="00780361" w:rsidRPr="00780361" w:rsidRDefault="00780361" w:rsidP="00780361">
      <w:pPr>
        <w:tabs>
          <w:tab w:val="left" w:pos="284"/>
        </w:tabs>
        <w:spacing w:after="0" w:line="240" w:lineRule="auto"/>
        <w:jc w:val="center"/>
        <w:rPr>
          <w:rFonts w:ascii="Sylfaen" w:eastAsia="SimSun" w:hAnsi="Sylfaen" w:cs="Times New Roman"/>
          <w:b/>
          <w:caps/>
          <w:sz w:val="24"/>
          <w:szCs w:val="24"/>
          <w:lang w:val="fr-FR" w:eastAsia="zh-CN"/>
        </w:rPr>
      </w:pPr>
      <w:r w:rsidRPr="00780361">
        <w:rPr>
          <w:rFonts w:ascii="Sylfaen" w:eastAsia="SimSun" w:hAnsi="Sylfaen" w:cs="Times New Roman"/>
          <w:b/>
          <w:caps/>
          <w:sz w:val="24"/>
          <w:szCs w:val="24"/>
          <w:lang w:val="fr-FR" w:eastAsia="zh-CN"/>
        </w:rPr>
        <w:t xml:space="preserve">les </w:t>
      </w:r>
      <w:r w:rsidRPr="00780361">
        <w:rPr>
          <w:rFonts w:ascii="Sylfaen" w:eastAsia="SimSun" w:hAnsi="Sylfaen" w:cs="Times New Roman"/>
          <w:b/>
          <w:caps/>
          <w:sz w:val="24"/>
          <w:szCs w:val="24"/>
          <w:lang w:val="fr-FR" w:eastAsia="zh-CN"/>
        </w:rPr>
        <w:t>14-15 a</w:t>
      </w:r>
      <w:r w:rsidRPr="00780361">
        <w:rPr>
          <w:rFonts w:ascii="Sylfaen" w:eastAsia="SimSun" w:hAnsi="Sylfaen" w:cs="Times New Roman"/>
          <w:b/>
          <w:caps/>
          <w:sz w:val="24"/>
          <w:szCs w:val="24"/>
          <w:lang w:val="fr-FR" w:eastAsia="zh-CN"/>
        </w:rPr>
        <w:t>vril</w:t>
      </w:r>
      <w:r w:rsidRPr="00780361">
        <w:rPr>
          <w:rFonts w:ascii="Sylfaen" w:eastAsia="SimSun" w:hAnsi="Sylfaen" w:cs="Times New Roman"/>
          <w:b/>
          <w:caps/>
          <w:sz w:val="24"/>
          <w:szCs w:val="24"/>
          <w:lang w:val="fr-FR" w:eastAsia="zh-CN"/>
        </w:rPr>
        <w:t xml:space="preserve"> 2022, ChiȘinău, </w:t>
      </w:r>
      <w:r w:rsidRPr="00780361">
        <w:rPr>
          <w:rFonts w:ascii="Sylfaen" w:eastAsia="SimSun" w:hAnsi="Sylfaen" w:cs="Times New Roman"/>
          <w:b/>
          <w:caps/>
          <w:sz w:val="24"/>
          <w:szCs w:val="24"/>
          <w:lang w:val="fr-FR" w:eastAsia="zh-CN"/>
        </w:rPr>
        <w:t xml:space="preserve">république de </w:t>
      </w:r>
      <w:r w:rsidRPr="00780361">
        <w:rPr>
          <w:rFonts w:ascii="Sylfaen" w:eastAsia="SimSun" w:hAnsi="Sylfaen" w:cs="Times New Roman"/>
          <w:b/>
          <w:caps/>
          <w:sz w:val="24"/>
          <w:szCs w:val="24"/>
          <w:lang w:val="fr-FR" w:eastAsia="zh-CN"/>
        </w:rPr>
        <w:t>Moldova</w:t>
      </w:r>
    </w:p>
    <w:p w14:paraId="008D3BA1" w14:textId="77777777" w:rsidR="00780361" w:rsidRPr="00780361" w:rsidRDefault="00780361" w:rsidP="00780361">
      <w:pPr>
        <w:jc w:val="both"/>
        <w:rPr>
          <w:rFonts w:ascii="Sylfaen" w:hAnsi="Sylfaen" w:cs="Times New Roman"/>
          <w:b/>
          <w:bCs/>
          <w:sz w:val="24"/>
          <w:szCs w:val="24"/>
          <w:lang w:val="fr-FR"/>
        </w:rPr>
      </w:pPr>
    </w:p>
    <w:p w14:paraId="00E3122E" w14:textId="0E217014" w:rsidR="00780361" w:rsidRPr="00780361" w:rsidRDefault="00780361" w:rsidP="00780361">
      <w:pPr>
        <w:jc w:val="both"/>
        <w:rPr>
          <w:rFonts w:ascii="Sylfaen" w:eastAsia="Calibri" w:hAnsi="Sylfaen" w:cs="Times New Roman"/>
          <w:b/>
          <w:bCs/>
          <w:lang w:val="fr-FR"/>
        </w:rPr>
      </w:pPr>
      <w:r w:rsidRPr="00780361">
        <w:rPr>
          <w:rFonts w:ascii="Sylfaen" w:eastAsia="Calibri" w:hAnsi="Sylfaen" w:cs="Times New Roman"/>
          <w:b/>
          <w:bCs/>
          <w:lang w:val="fr-FR"/>
        </w:rPr>
        <w:t>Axe 1</w:t>
      </w:r>
    </w:p>
    <w:p w14:paraId="0066BB1D" w14:textId="096B9FEE" w:rsidR="00780361" w:rsidRPr="00780361" w:rsidRDefault="00780361" w:rsidP="00780361">
      <w:pPr>
        <w:jc w:val="both"/>
        <w:rPr>
          <w:rFonts w:ascii="Sylfaen" w:eastAsia="Calibri" w:hAnsi="Sylfaen" w:cs="Times New Roman"/>
          <w:lang w:val="fr-FR"/>
        </w:rPr>
      </w:pPr>
      <w:r w:rsidRPr="00780361">
        <w:rPr>
          <w:rFonts w:ascii="Sylfaen" w:eastAsia="Calibri" w:hAnsi="Sylfaen" w:cs="Times New Roman"/>
          <w:b/>
          <w:bCs/>
          <w:lang w:val="fr-FR"/>
        </w:rPr>
        <w:t>Langue, homme, société</w:t>
      </w:r>
      <w:r w:rsidRPr="00780361">
        <w:rPr>
          <w:rFonts w:ascii="Sylfaen" w:eastAsia="Calibri" w:hAnsi="Sylfaen" w:cs="Times New Roman"/>
          <w:lang w:val="fr-FR"/>
        </w:rPr>
        <w:t>    </w:t>
      </w:r>
    </w:p>
    <w:p w14:paraId="0024EB6E" w14:textId="77777777" w:rsidR="00780361" w:rsidRPr="00780361" w:rsidRDefault="00780361" w:rsidP="00780361">
      <w:pPr>
        <w:jc w:val="both"/>
        <w:rPr>
          <w:rFonts w:ascii="Sylfaen" w:eastAsia="Calibri" w:hAnsi="Sylfaen" w:cs="Times New Roman"/>
          <w:lang w:val="fr-FR"/>
        </w:rPr>
      </w:pPr>
      <w:r w:rsidRPr="00780361">
        <w:rPr>
          <w:rFonts w:ascii="Sylfaen" w:eastAsia="Calibri" w:hAnsi="Sylfaen" w:cs="Times New Roman"/>
          <w:lang w:val="fr-FR"/>
        </w:rPr>
        <w:t>L'homme a créé la langue et la langue a créé l'Homme. Au cours de son histoire millénaire, la langue s'est imposée comme une réalité et une activité que diverses sciences cherchent à décrire. Les questions liées soit à la façon dont la langue se manifeste, soit à ce qu'est la langue (</w:t>
      </w:r>
      <w:proofErr w:type="spellStart"/>
      <w:r w:rsidRPr="00780361">
        <w:rPr>
          <w:rFonts w:ascii="Sylfaen" w:eastAsia="Calibri" w:hAnsi="Sylfaen" w:cs="Times New Roman"/>
          <w:lang w:val="fr-FR"/>
        </w:rPr>
        <w:t>Coseriu</w:t>
      </w:r>
      <w:proofErr w:type="spellEnd"/>
      <w:r w:rsidRPr="00780361">
        <w:rPr>
          <w:rFonts w:ascii="Sylfaen" w:eastAsia="Calibri" w:hAnsi="Sylfaen" w:cs="Times New Roman"/>
          <w:lang w:val="fr-FR"/>
        </w:rPr>
        <w:t>, 1994) génèrent de nouvelles tendances, écoles et paradigmes théoriques.         </w:t>
      </w:r>
    </w:p>
    <w:p w14:paraId="23688EAA" w14:textId="77777777" w:rsidR="00780361" w:rsidRPr="00780361" w:rsidRDefault="00780361" w:rsidP="00780361">
      <w:pPr>
        <w:jc w:val="both"/>
        <w:rPr>
          <w:rFonts w:ascii="Sylfaen" w:eastAsia="Calibri" w:hAnsi="Sylfaen" w:cs="Times New Roman"/>
          <w:lang w:val="fr-FR"/>
        </w:rPr>
      </w:pPr>
      <w:r w:rsidRPr="00780361">
        <w:rPr>
          <w:rFonts w:ascii="Sylfaen" w:eastAsia="Calibri" w:hAnsi="Sylfaen" w:cs="Times New Roman"/>
          <w:lang w:val="fr-FR"/>
        </w:rPr>
        <w:t>L'axe "Langue, homme, société" offre aux participants un espace de réflexion sur le passé et l'avenir de la langue en tant qu'objet d'étude. L'essence et les manifestations de la langue ont suscité des discussions sophistiquées depuis toutes les grandes civilisations de l'Antiquité jusqu'au XXIe siècle quand se multiplient les perspectives d'analyse grâce à des hybridations ambitieuses. Les relations entre la langue et l'homme, entre la langue et la réalité, entre les langues et les langues ne sont que quelques cadres possibles pour observer l'existence de la langue, mais aussi l'activité à travers la langue. Par le prisme de la dynamique linguistique, les langues peuvent être placées dans une géographie globale et multilingue, dans un contexte de mobilité et de migration, impliquant des identités, des imaginaires nationaux et des tensions interculturelles. La linguistique contemporaine offre de multiples ouvertures sur des problématiques modernes telles que la sociolinguistique urbaine ou le langage en interaction. L'interaction et l'action par le langage entrent également dans le champ d'intérêt de la pragmatique, soit par le biais de la pragmatique linguistique, soit via la pragmatique radicale, cognitiviste, qui converge vers le domaine vaste et prolifique de la linguistique cognitive.   </w:t>
      </w:r>
    </w:p>
    <w:p w14:paraId="7D35DE58" w14:textId="77777777" w:rsidR="00780361" w:rsidRPr="00780361" w:rsidRDefault="00780361" w:rsidP="00780361">
      <w:pPr>
        <w:jc w:val="both"/>
        <w:rPr>
          <w:rFonts w:ascii="Sylfaen" w:eastAsia="Calibri" w:hAnsi="Sylfaen" w:cs="Times New Roman"/>
          <w:lang w:val="fr-FR"/>
        </w:rPr>
      </w:pPr>
      <w:r w:rsidRPr="00780361">
        <w:rPr>
          <w:rFonts w:ascii="Sylfaen" w:eastAsia="Calibri" w:hAnsi="Sylfaen" w:cs="Times New Roman"/>
          <w:lang w:val="fr-FR"/>
        </w:rPr>
        <w:t>"Langue, homme, société" lance le défi de la diversité, de l'interdisciplinarité et de l'innovation dans les sciences du langage.  </w:t>
      </w:r>
    </w:p>
    <w:p w14:paraId="169FBEE9" w14:textId="0D646D4D" w:rsidR="00780361" w:rsidRPr="00780361" w:rsidRDefault="00780361" w:rsidP="00780361">
      <w:pPr>
        <w:jc w:val="both"/>
        <w:rPr>
          <w:rFonts w:ascii="Sylfaen" w:eastAsia="Calibri" w:hAnsi="Sylfaen" w:cs="Times New Roman"/>
          <w:lang w:val="fr-FR"/>
        </w:rPr>
      </w:pPr>
      <w:r w:rsidRPr="00780361">
        <w:rPr>
          <w:rFonts w:ascii="Sylfaen" w:eastAsia="Calibri" w:hAnsi="Sylfaen" w:cs="Times New Roman"/>
          <w:lang w:val="fr-FR"/>
        </w:rPr>
        <w:t>Axe 2</w:t>
      </w:r>
    </w:p>
    <w:p w14:paraId="60D2B53F" w14:textId="77777777" w:rsidR="00780361" w:rsidRPr="00780361" w:rsidRDefault="00780361" w:rsidP="00780361">
      <w:pPr>
        <w:spacing w:after="200" w:line="276" w:lineRule="auto"/>
        <w:jc w:val="both"/>
        <w:rPr>
          <w:rFonts w:ascii="Sylfaen" w:eastAsia="Calibri" w:hAnsi="Sylfaen" w:cs="Times New Roman"/>
          <w:b/>
          <w:lang w:val="fr-FR"/>
        </w:rPr>
      </w:pPr>
      <w:r w:rsidRPr="00780361">
        <w:rPr>
          <w:rFonts w:ascii="Sylfaen" w:eastAsia="Calibri" w:hAnsi="Sylfaen" w:cs="Times New Roman"/>
          <w:b/>
          <w:lang w:val="fr-FR"/>
        </w:rPr>
        <w:t>Langue, traduction, société</w:t>
      </w:r>
    </w:p>
    <w:p w14:paraId="0E801505" w14:textId="77777777" w:rsidR="00780361" w:rsidRPr="00780361" w:rsidRDefault="00780361" w:rsidP="00780361">
      <w:pPr>
        <w:spacing w:after="200" w:line="276" w:lineRule="auto"/>
        <w:jc w:val="both"/>
        <w:rPr>
          <w:rFonts w:ascii="Sylfaen" w:eastAsia="Calibri" w:hAnsi="Sylfaen" w:cs="Times New Roman"/>
          <w:lang w:val="fr-FR"/>
        </w:rPr>
      </w:pPr>
      <w:r w:rsidRPr="00780361">
        <w:rPr>
          <w:rFonts w:ascii="Sylfaen" w:eastAsia="Calibri" w:hAnsi="Sylfaen" w:cs="Times New Roman"/>
          <w:lang w:val="fr-FR"/>
        </w:rPr>
        <w:lastRenderedPageBreak/>
        <w:t>On entend souvent dire qu’une traduction est correcte, excellente, pas tout à fait parfaite ou même mauvaise. Parmi ceux qui jugent de la qualité d’une traduction, on trouve à la fois les destinataires directs ainsi que des professionnels de la traduction (des traducteurs aux théoriciens). Mais qu’est-ce qui fait une bonne traduction ? Où peut-on trouver des astuces et des recommandations pour rendre meilleure une traduction ? Que se passe-t-il lorsque le traducteur fait ce transfert d’un texte source à un texte cible ? Comment effectue-t-il ce transfert </w:t>
      </w:r>
      <w:r w:rsidRPr="00780361">
        <w:rPr>
          <w:rFonts w:ascii="Sylfaen" w:eastAsia="Calibri" w:hAnsi="Sylfaen" w:cs="Times New Roman"/>
          <w:lang w:val="fr-CH"/>
        </w:rPr>
        <w:t xml:space="preserve">? </w:t>
      </w:r>
      <w:r w:rsidRPr="00780361">
        <w:rPr>
          <w:rFonts w:ascii="Sylfaen" w:eastAsia="Calibri" w:hAnsi="Sylfaen" w:cs="Times New Roman"/>
          <w:lang w:val="fr-FR"/>
        </w:rPr>
        <w:t xml:space="preserve">Comment aborde-t-il le sens, le message et les intentions de l’auteur ? Que signifie la notion de créativité en traduction ? La créativité en traduction se limite-t-elle aux textes littéraires ? Le traducteur technique peut-il faire preuve de créativité lorsqu’il traite de nouveaux termes qui n’existent pas dans la langue cible ? Quel est le rôle des paramètres extralinguistiques dans la traduction professionnelle ? La pratique de la traduction et les réflexions sur celle-ci apportent certaines réponses à ces questions, qui peuvent parfois davantage compliquer les choses, tout en démontrant la complexité de l’acte traductif. </w:t>
      </w:r>
    </w:p>
    <w:p w14:paraId="62B32034" w14:textId="77777777" w:rsidR="00780361" w:rsidRPr="00780361" w:rsidRDefault="00780361" w:rsidP="00780361">
      <w:pPr>
        <w:spacing w:after="200" w:line="276" w:lineRule="auto"/>
        <w:jc w:val="both"/>
        <w:rPr>
          <w:rFonts w:ascii="Sylfaen" w:eastAsia="Calibri" w:hAnsi="Sylfaen" w:cs="Times New Roman"/>
          <w:lang w:val="fr-FR"/>
        </w:rPr>
      </w:pPr>
      <w:r w:rsidRPr="00780361">
        <w:rPr>
          <w:rFonts w:ascii="Sylfaen" w:eastAsia="Calibri" w:hAnsi="Sylfaen" w:cs="Times New Roman"/>
          <w:lang w:val="fr-FR"/>
        </w:rPr>
        <w:t>La traductologie est une science en constante évolution. L’intérêt pour l’étude pratique et théorique de la traduction est constamment alimenté par le besoin vital de traduction, mais aussi par la r</w:t>
      </w:r>
      <w:r w:rsidRPr="00780361">
        <w:rPr>
          <w:rFonts w:ascii="Sylfaen" w:eastAsia="Calibri" w:hAnsi="Sylfaen" w:cs="Times New Roman"/>
          <w:lang w:val="fr-CH"/>
        </w:rPr>
        <w:t>é</w:t>
      </w:r>
      <w:r w:rsidRPr="00780361">
        <w:rPr>
          <w:rFonts w:ascii="Sylfaen" w:eastAsia="Calibri" w:hAnsi="Sylfaen" w:cs="Times New Roman"/>
          <w:lang w:val="fr-FR"/>
        </w:rPr>
        <w:t>vision des méthodes et outils de recherche traditionnels. Il existe diverses ressources passant en revue les différentes approches et perspectives historiques, linguistiques, psychologiques, philosophiques et éthiques de l’acte traductif. Tout ceci permet de recouper les multiples facettes de la traductologie et d’élargir son champ d’application : du binôme traduisible/intraduisible, devenu un cliché, à la traductologie de corpus dans le contexte de l’informatisation et de la numérisation.</w:t>
      </w:r>
    </w:p>
    <w:p w14:paraId="27A18C0B" w14:textId="545BC70B" w:rsidR="00780361" w:rsidRPr="00780361" w:rsidRDefault="00780361" w:rsidP="00780361">
      <w:pPr>
        <w:spacing w:after="200" w:line="276" w:lineRule="auto"/>
        <w:jc w:val="both"/>
        <w:rPr>
          <w:rFonts w:ascii="Sylfaen" w:hAnsi="Sylfaen" w:cs="Times New Roman"/>
          <w:b/>
          <w:bCs/>
          <w:sz w:val="24"/>
          <w:szCs w:val="24"/>
          <w:lang w:val="fr-FR"/>
        </w:rPr>
      </w:pPr>
      <w:r w:rsidRPr="00780361">
        <w:rPr>
          <w:rFonts w:ascii="Sylfaen" w:eastAsia="Calibri" w:hAnsi="Sylfaen" w:cs="Times New Roman"/>
          <w:lang w:val="fr-FR"/>
        </w:rPr>
        <w:t xml:space="preserve">Dans le cadre de cet axe, nous vous invitons à un dialogue entre les mondes et sur les mondes, sur la langue générale et les langues de spécialité, la traduction/la médiation/la localisation, et enfin et surtout sur le traducteur. </w:t>
      </w:r>
    </w:p>
    <w:p w14:paraId="699573E8" w14:textId="0B42BA73" w:rsidR="00780361" w:rsidRPr="00780361" w:rsidRDefault="00780361" w:rsidP="00780361">
      <w:pPr>
        <w:jc w:val="both"/>
        <w:rPr>
          <w:rFonts w:ascii="Sylfaen" w:hAnsi="Sylfaen" w:cs="Times New Roman"/>
          <w:b/>
          <w:bCs/>
          <w:sz w:val="24"/>
          <w:szCs w:val="24"/>
          <w:lang w:val="fr-FR"/>
        </w:rPr>
      </w:pPr>
      <w:r w:rsidRPr="00780361">
        <w:rPr>
          <w:rFonts w:ascii="Sylfaen" w:hAnsi="Sylfaen" w:cs="Times New Roman"/>
          <w:b/>
          <w:bCs/>
          <w:sz w:val="24"/>
          <w:szCs w:val="24"/>
          <w:lang w:val="fr-FR"/>
        </w:rPr>
        <w:t>Axe 3</w:t>
      </w:r>
    </w:p>
    <w:p w14:paraId="77DCCF11" w14:textId="7B86486D" w:rsidR="00780361" w:rsidRPr="00780361" w:rsidRDefault="00780361" w:rsidP="00780361">
      <w:pPr>
        <w:jc w:val="both"/>
        <w:rPr>
          <w:rFonts w:ascii="Sylfaen" w:hAnsi="Sylfaen" w:cs="Times New Roman"/>
          <w:sz w:val="24"/>
          <w:szCs w:val="24"/>
          <w:lang w:val="fr-FR"/>
        </w:rPr>
      </w:pPr>
      <w:proofErr w:type="spellStart"/>
      <w:r w:rsidRPr="00780361">
        <w:rPr>
          <w:rFonts w:ascii="Sylfaen" w:hAnsi="Sylfaen" w:cs="Times New Roman"/>
          <w:b/>
          <w:bCs/>
          <w:sz w:val="24"/>
          <w:szCs w:val="24"/>
          <w:lang w:val="fr-FR"/>
        </w:rPr>
        <w:t>Glottodidactique</w:t>
      </w:r>
      <w:proofErr w:type="spellEnd"/>
      <w:r w:rsidRPr="00780361">
        <w:rPr>
          <w:rFonts w:ascii="Sylfaen" w:hAnsi="Sylfaen" w:cs="Times New Roman"/>
          <w:b/>
          <w:bCs/>
          <w:sz w:val="24"/>
          <w:szCs w:val="24"/>
          <w:lang w:val="fr-FR"/>
        </w:rPr>
        <w:t>, didactique de la traduction : approches des connaissances</w:t>
      </w:r>
      <w:r w:rsidRPr="00780361">
        <w:rPr>
          <w:rFonts w:ascii="Sylfaen" w:hAnsi="Sylfaen" w:cs="Times New Roman"/>
          <w:sz w:val="24"/>
          <w:szCs w:val="24"/>
          <w:lang w:val="fr-FR"/>
        </w:rPr>
        <w:t>  </w:t>
      </w:r>
    </w:p>
    <w:p w14:paraId="6D00BDE1" w14:textId="77777777" w:rsidR="00780361" w:rsidRPr="00780361" w:rsidRDefault="00780361" w:rsidP="00780361">
      <w:pPr>
        <w:jc w:val="both"/>
        <w:rPr>
          <w:rFonts w:ascii="Sylfaen" w:hAnsi="Sylfaen" w:cs="Times New Roman"/>
          <w:sz w:val="24"/>
          <w:szCs w:val="24"/>
          <w:lang w:val="fr-FR"/>
        </w:rPr>
      </w:pPr>
      <w:r w:rsidRPr="00780361">
        <w:rPr>
          <w:rFonts w:ascii="Sylfaen" w:hAnsi="Sylfaen" w:cs="Times New Roman"/>
          <w:sz w:val="24"/>
          <w:szCs w:val="24"/>
          <w:lang w:val="fr-FR"/>
        </w:rPr>
        <w:t xml:space="preserve">La mondialisation et la coopération internationale dans de nombreux domaines de l'activité humaine, ainsi que le progrès accéléré de la science et de la technologie, conditionnent le libre accès à l'échange d'information aux représentants des cultures et des langues différentes. Cet axe aborde, d'un point de vue holistique et pluridisciplinaire, les aspects théoriques et praxéologiques des langues étrangères, de la traduction et de l'interprétation dans le contexte de leur enseignement et de leur apprentissage en milieu universitaire, y compris la mise en œuvre de repères théoriques dans la pratique professionnelle au niveau national et international. Comme le domaine de la linguistique appliquée, auquel se rattachent la traductologie et la </w:t>
      </w:r>
      <w:proofErr w:type="spellStart"/>
      <w:r w:rsidRPr="00780361">
        <w:rPr>
          <w:rFonts w:ascii="Sylfaen" w:hAnsi="Sylfaen" w:cs="Times New Roman"/>
          <w:sz w:val="24"/>
          <w:szCs w:val="24"/>
          <w:lang w:val="fr-FR"/>
        </w:rPr>
        <w:t>glottodidactique</w:t>
      </w:r>
      <w:proofErr w:type="spellEnd"/>
      <w:r w:rsidRPr="00780361">
        <w:rPr>
          <w:rFonts w:ascii="Sylfaen" w:hAnsi="Sylfaen" w:cs="Times New Roman"/>
          <w:sz w:val="24"/>
          <w:szCs w:val="24"/>
          <w:lang w:val="fr-FR"/>
        </w:rPr>
        <w:t xml:space="preserve">, est riche de questions thématiques, il permet d'accéder à une variété de sujets de recherche tels que les modalités de formation des compétences (extra)linguistiques et de traduction, l'interaction entre les acteurs de l'enseignement des langues étrangères et de la traduction dans le milieu universitaire et professionnel, l'alignement entre le développement curriculaire et les valeurs socioculturelles, les besoins des étudiants et les exigences du marché du travail, la communication </w:t>
      </w:r>
      <w:r w:rsidRPr="00780361">
        <w:rPr>
          <w:rFonts w:ascii="Sylfaen" w:hAnsi="Sylfaen" w:cs="Times New Roman"/>
          <w:sz w:val="24"/>
          <w:szCs w:val="24"/>
          <w:lang w:val="fr-FR"/>
        </w:rPr>
        <w:lastRenderedPageBreak/>
        <w:t>interculturelle et les défis de la réalité sociale, les aspects psycholinguistiques du fonctionnement de la langue et du processus de traduction, le texte en contexte et l'analyse de corpus, etc.  </w:t>
      </w:r>
    </w:p>
    <w:p w14:paraId="50814092" w14:textId="77777777" w:rsidR="00780361" w:rsidRPr="00780361" w:rsidRDefault="00780361" w:rsidP="00780361">
      <w:pPr>
        <w:jc w:val="both"/>
        <w:rPr>
          <w:rFonts w:ascii="Sylfaen" w:hAnsi="Sylfaen" w:cs="Times New Roman"/>
          <w:sz w:val="24"/>
          <w:szCs w:val="24"/>
          <w:lang w:val="fr-FR"/>
        </w:rPr>
      </w:pPr>
      <w:r w:rsidRPr="00780361">
        <w:rPr>
          <w:rFonts w:ascii="Sylfaen" w:hAnsi="Sylfaen" w:cs="Times New Roman"/>
          <w:sz w:val="24"/>
          <w:szCs w:val="24"/>
          <w:lang w:val="fr-FR"/>
        </w:rPr>
        <w:t>Ainsi, l'axe </w:t>
      </w:r>
      <w:proofErr w:type="spellStart"/>
      <w:r w:rsidRPr="00780361">
        <w:rPr>
          <w:rFonts w:ascii="Sylfaen" w:hAnsi="Sylfaen" w:cs="Times New Roman"/>
          <w:b/>
          <w:bCs/>
          <w:sz w:val="24"/>
          <w:szCs w:val="24"/>
          <w:lang w:val="fr-FR"/>
        </w:rPr>
        <w:t>Glottodidactique</w:t>
      </w:r>
      <w:proofErr w:type="spellEnd"/>
      <w:r w:rsidRPr="00780361">
        <w:rPr>
          <w:rFonts w:ascii="Sylfaen" w:hAnsi="Sylfaen" w:cs="Times New Roman"/>
          <w:b/>
          <w:bCs/>
          <w:sz w:val="24"/>
          <w:szCs w:val="24"/>
          <w:lang w:val="fr-FR"/>
        </w:rPr>
        <w:t>, didactique de la traduction : approches des connaissances</w:t>
      </w:r>
      <w:r w:rsidRPr="00780361">
        <w:rPr>
          <w:rFonts w:ascii="Sylfaen" w:hAnsi="Sylfaen" w:cs="Times New Roman"/>
          <w:sz w:val="24"/>
          <w:szCs w:val="24"/>
          <w:lang w:val="fr-FR"/>
        </w:rPr>
        <w:t xml:space="preserve"> propose une plateforme de discussion qui générera des idées, voire des transformations dans les zones d'interférence de la linguistique, de la </w:t>
      </w:r>
      <w:proofErr w:type="spellStart"/>
      <w:r w:rsidRPr="00780361">
        <w:rPr>
          <w:rFonts w:ascii="Sylfaen" w:hAnsi="Sylfaen" w:cs="Times New Roman"/>
          <w:sz w:val="24"/>
          <w:szCs w:val="24"/>
          <w:lang w:val="fr-FR"/>
        </w:rPr>
        <w:t>glottodidactique</w:t>
      </w:r>
      <w:proofErr w:type="spellEnd"/>
      <w:r w:rsidRPr="00780361">
        <w:rPr>
          <w:rFonts w:ascii="Sylfaen" w:hAnsi="Sylfaen" w:cs="Times New Roman"/>
          <w:sz w:val="24"/>
          <w:szCs w:val="24"/>
          <w:lang w:val="fr-FR"/>
        </w:rPr>
        <w:t xml:space="preserve"> et de la traduction afin de façonner de nouveaux horizons transdisciplinaires.</w:t>
      </w:r>
    </w:p>
    <w:p w14:paraId="71DF6A30" w14:textId="5966D9A1" w:rsidR="00E27979" w:rsidRDefault="00E27979" w:rsidP="00780361">
      <w:pPr>
        <w:jc w:val="both"/>
        <w:rPr>
          <w:rFonts w:ascii="Sylfaen" w:hAnsi="Sylfaen"/>
          <w:lang w:val="fr-FR"/>
        </w:rPr>
      </w:pPr>
    </w:p>
    <w:p w14:paraId="59B7DC4A" w14:textId="4C0D799C" w:rsidR="00780361" w:rsidRPr="00780361" w:rsidRDefault="00780361" w:rsidP="00780361">
      <w:pPr>
        <w:jc w:val="both"/>
        <w:rPr>
          <w:rFonts w:ascii="Sylfaen" w:hAnsi="Sylfaen"/>
          <w:sz w:val="24"/>
          <w:szCs w:val="24"/>
          <w:lang w:val="fr-FR"/>
        </w:rPr>
      </w:pPr>
      <w:r w:rsidRPr="00780361">
        <w:rPr>
          <w:rFonts w:ascii="Sylfaen" w:hAnsi="Sylfaen"/>
          <w:sz w:val="24"/>
          <w:szCs w:val="24"/>
          <w:lang w:val="fr-FR"/>
        </w:rPr>
        <w:t xml:space="preserve">Les langues de travail : </w:t>
      </w:r>
      <w:r>
        <w:rPr>
          <w:rFonts w:ascii="Sylfaen" w:hAnsi="Sylfaen"/>
          <w:sz w:val="24"/>
          <w:szCs w:val="24"/>
          <w:lang w:val="fr-FR"/>
        </w:rPr>
        <w:t xml:space="preserve">roumain, </w:t>
      </w:r>
      <w:r w:rsidRPr="00780361">
        <w:rPr>
          <w:rFonts w:ascii="Sylfaen" w:hAnsi="Sylfaen"/>
          <w:sz w:val="24"/>
          <w:szCs w:val="24"/>
          <w:lang w:val="fr-FR"/>
        </w:rPr>
        <w:t xml:space="preserve">français, </w:t>
      </w:r>
      <w:r>
        <w:rPr>
          <w:rFonts w:ascii="Sylfaen" w:hAnsi="Sylfaen"/>
          <w:sz w:val="24"/>
          <w:szCs w:val="24"/>
          <w:lang w:val="fr-FR"/>
        </w:rPr>
        <w:t xml:space="preserve">espagnol, italien, allemand, </w:t>
      </w:r>
      <w:r w:rsidRPr="00780361">
        <w:rPr>
          <w:rFonts w:ascii="Sylfaen" w:hAnsi="Sylfaen"/>
          <w:sz w:val="24"/>
          <w:szCs w:val="24"/>
          <w:lang w:val="fr-FR"/>
        </w:rPr>
        <w:t>anglais</w:t>
      </w:r>
      <w:r>
        <w:rPr>
          <w:rFonts w:ascii="Sylfaen" w:hAnsi="Sylfaen"/>
          <w:sz w:val="24"/>
          <w:szCs w:val="24"/>
          <w:lang w:val="fr-FR"/>
        </w:rPr>
        <w:t>, russe</w:t>
      </w:r>
    </w:p>
    <w:p w14:paraId="29AAD55E" w14:textId="77777777" w:rsidR="00780361" w:rsidRPr="00780361" w:rsidRDefault="00780361" w:rsidP="00780361">
      <w:pPr>
        <w:tabs>
          <w:tab w:val="left" w:pos="284"/>
        </w:tabs>
        <w:autoSpaceDE w:val="0"/>
        <w:autoSpaceDN w:val="0"/>
        <w:adjustRightInd w:val="0"/>
        <w:spacing w:after="0" w:line="280" w:lineRule="exact"/>
        <w:rPr>
          <w:rFonts w:ascii="Sylfaen" w:eastAsia="SimSun" w:hAnsi="Sylfaen" w:cs="Times New Roman"/>
          <w:sz w:val="24"/>
          <w:szCs w:val="24"/>
          <w:lang w:val="ro-RO" w:eastAsia="zh-CN"/>
        </w:rPr>
      </w:pPr>
    </w:p>
    <w:p w14:paraId="19C83E1C" w14:textId="269BE5DA" w:rsidR="00780361" w:rsidRPr="00780361" w:rsidRDefault="00A10085" w:rsidP="00780361">
      <w:pPr>
        <w:pBdr>
          <w:top w:val="single" w:sz="4" w:space="1" w:color="auto"/>
          <w:left w:val="single" w:sz="4" w:space="4" w:color="auto"/>
          <w:bottom w:val="single" w:sz="4" w:space="1" w:color="auto"/>
          <w:right w:val="single" w:sz="4" w:space="4" w:color="auto"/>
        </w:pBdr>
        <w:shd w:val="clear" w:color="auto" w:fill="BFBFBF"/>
        <w:tabs>
          <w:tab w:val="left" w:pos="284"/>
        </w:tabs>
        <w:autoSpaceDE w:val="0"/>
        <w:autoSpaceDN w:val="0"/>
        <w:adjustRightInd w:val="0"/>
        <w:spacing w:after="0" w:line="240" w:lineRule="auto"/>
        <w:jc w:val="center"/>
        <w:rPr>
          <w:rFonts w:ascii="Sylfaen" w:eastAsia="SimSun" w:hAnsi="Sylfaen" w:cs="Times New Roman"/>
          <w:b/>
          <w:bCs/>
          <w:i/>
          <w:iCs/>
          <w:spacing w:val="2"/>
          <w:sz w:val="24"/>
          <w:szCs w:val="24"/>
          <w:lang w:val="ro-RO" w:eastAsia="zh-CN"/>
        </w:rPr>
      </w:pPr>
      <w:r>
        <w:rPr>
          <w:rFonts w:ascii="Sylfaen" w:eastAsia="SimSun" w:hAnsi="Sylfaen" w:cs="Times New Roman"/>
          <w:b/>
          <w:bCs/>
          <w:iCs/>
          <w:caps/>
          <w:sz w:val="24"/>
          <w:szCs w:val="24"/>
          <w:lang w:val="ro-RO" w:eastAsia="zh-CN"/>
        </w:rPr>
        <w:t xml:space="preserve">présentation des </w:t>
      </w:r>
      <w:r w:rsidR="00780361" w:rsidRPr="00780361">
        <w:rPr>
          <w:rFonts w:ascii="Sylfaen" w:eastAsia="SimSun" w:hAnsi="Sylfaen" w:cs="Times New Roman"/>
          <w:b/>
          <w:bCs/>
          <w:iCs/>
          <w:caps/>
          <w:spacing w:val="-2"/>
          <w:sz w:val="24"/>
          <w:szCs w:val="24"/>
          <w:lang w:val="ro-RO" w:eastAsia="zh-CN"/>
        </w:rPr>
        <w:t>COMUNIC</w:t>
      </w:r>
      <w:r>
        <w:rPr>
          <w:rFonts w:ascii="Sylfaen" w:eastAsia="SimSun" w:hAnsi="Sylfaen" w:cs="Times New Roman"/>
          <w:b/>
          <w:bCs/>
          <w:iCs/>
          <w:caps/>
          <w:spacing w:val="-2"/>
          <w:sz w:val="24"/>
          <w:szCs w:val="24"/>
          <w:lang w:val="ro-RO" w:eastAsia="zh-CN"/>
        </w:rPr>
        <w:t>ations</w:t>
      </w:r>
    </w:p>
    <w:p w14:paraId="32036C2C" w14:textId="77777777" w:rsidR="00780361" w:rsidRPr="00780361" w:rsidRDefault="00780361" w:rsidP="00780361">
      <w:pPr>
        <w:tabs>
          <w:tab w:val="left" w:pos="284"/>
        </w:tabs>
        <w:autoSpaceDE w:val="0"/>
        <w:autoSpaceDN w:val="0"/>
        <w:adjustRightInd w:val="0"/>
        <w:spacing w:after="0" w:line="240" w:lineRule="auto"/>
        <w:jc w:val="center"/>
        <w:rPr>
          <w:rFonts w:ascii="Sylfaen" w:eastAsia="SimSun" w:hAnsi="Sylfaen" w:cs="Times New Roman"/>
          <w:sz w:val="24"/>
          <w:szCs w:val="24"/>
          <w:lang w:val="ro-RO" w:eastAsia="zh-CN"/>
        </w:rPr>
      </w:pPr>
    </w:p>
    <w:p w14:paraId="4859B012" w14:textId="08F403B5" w:rsidR="00780361" w:rsidRPr="00780361" w:rsidRDefault="00780361" w:rsidP="00780361">
      <w:pPr>
        <w:numPr>
          <w:ilvl w:val="0"/>
          <w:numId w:val="2"/>
        </w:numPr>
        <w:tabs>
          <w:tab w:val="left" w:pos="284"/>
        </w:tabs>
        <w:autoSpaceDE w:val="0"/>
        <w:autoSpaceDN w:val="0"/>
        <w:adjustRightInd w:val="0"/>
        <w:spacing w:after="0" w:line="271" w:lineRule="exact"/>
        <w:rPr>
          <w:rFonts w:ascii="Sylfaen" w:eastAsia="SimSun" w:hAnsi="Sylfaen" w:cs="Times New Roman"/>
          <w:sz w:val="24"/>
          <w:szCs w:val="24"/>
          <w:lang w:val="ro-RO" w:eastAsia="zh-CN"/>
        </w:rPr>
      </w:pPr>
      <w:r w:rsidRPr="00780361">
        <w:rPr>
          <w:rFonts w:ascii="Sylfaen" w:eastAsia="SimSun" w:hAnsi="Sylfaen" w:cs="Times New Roman"/>
          <w:sz w:val="24"/>
          <w:szCs w:val="24"/>
          <w:lang w:val="ro-RO" w:eastAsia="zh-CN"/>
        </w:rPr>
        <w:t>Com</w:t>
      </w:r>
      <w:r w:rsidR="00A10085">
        <w:rPr>
          <w:rFonts w:ascii="Sylfaen" w:eastAsia="SimSun" w:hAnsi="Sylfaen" w:cs="Times New Roman"/>
          <w:sz w:val="24"/>
          <w:szCs w:val="24"/>
          <w:lang w:val="ro-RO" w:eastAsia="zh-CN"/>
        </w:rPr>
        <w:t>munication individuelles</w:t>
      </w:r>
      <w:r w:rsidRPr="00780361">
        <w:rPr>
          <w:rFonts w:ascii="Sylfaen" w:eastAsia="SimSun" w:hAnsi="Sylfaen" w:cs="Times New Roman"/>
          <w:sz w:val="24"/>
          <w:szCs w:val="24"/>
          <w:lang w:val="ro-RO" w:eastAsia="zh-CN"/>
        </w:rPr>
        <w:t xml:space="preserve"> (20 minu</w:t>
      </w:r>
      <w:r w:rsidRPr="00780361">
        <w:rPr>
          <w:rFonts w:ascii="Sylfaen" w:eastAsia="SimSun" w:hAnsi="Sylfaen" w:cs="Times New Roman"/>
          <w:spacing w:val="1"/>
          <w:sz w:val="24"/>
          <w:szCs w:val="24"/>
          <w:lang w:val="ro-RO" w:eastAsia="zh-CN"/>
        </w:rPr>
        <w:t>t</w:t>
      </w:r>
      <w:r w:rsidRPr="00780361">
        <w:rPr>
          <w:rFonts w:ascii="Sylfaen" w:eastAsia="SimSun" w:hAnsi="Sylfaen" w:cs="Times New Roman"/>
          <w:spacing w:val="-1"/>
          <w:sz w:val="24"/>
          <w:szCs w:val="24"/>
          <w:lang w:val="ro-RO" w:eastAsia="zh-CN"/>
        </w:rPr>
        <w:t>e</w:t>
      </w:r>
      <w:r w:rsidR="00A10085">
        <w:rPr>
          <w:rFonts w:ascii="Sylfaen" w:eastAsia="SimSun" w:hAnsi="Sylfaen" w:cs="Times New Roman"/>
          <w:spacing w:val="-1"/>
          <w:sz w:val="24"/>
          <w:szCs w:val="24"/>
          <w:lang w:val="ro-RO" w:eastAsia="zh-CN"/>
        </w:rPr>
        <w:t>s</w:t>
      </w:r>
      <w:r w:rsidRPr="00780361">
        <w:rPr>
          <w:rFonts w:ascii="Sylfaen" w:eastAsia="SimSun" w:hAnsi="Sylfaen" w:cs="Times New Roman"/>
          <w:spacing w:val="2"/>
          <w:sz w:val="24"/>
          <w:szCs w:val="24"/>
          <w:lang w:val="ro-RO" w:eastAsia="zh-CN"/>
        </w:rPr>
        <w:t xml:space="preserve"> </w:t>
      </w:r>
      <w:r w:rsidRPr="00780361">
        <w:rPr>
          <w:rFonts w:ascii="Sylfaen" w:eastAsia="SimSun" w:hAnsi="Sylfaen" w:cs="Times New Roman"/>
          <w:spacing w:val="-1"/>
          <w:sz w:val="24"/>
          <w:szCs w:val="24"/>
          <w:lang w:val="ro-RO" w:eastAsia="zh-CN"/>
        </w:rPr>
        <w:t xml:space="preserve">+ </w:t>
      </w:r>
      <w:r w:rsidRPr="00780361">
        <w:rPr>
          <w:rFonts w:ascii="Sylfaen" w:eastAsia="SimSun" w:hAnsi="Sylfaen" w:cs="Times New Roman"/>
          <w:sz w:val="24"/>
          <w:szCs w:val="24"/>
          <w:lang w:val="ro-RO" w:eastAsia="zh-CN"/>
        </w:rPr>
        <w:t>10 m</w:t>
      </w:r>
      <w:r w:rsidRPr="00780361">
        <w:rPr>
          <w:rFonts w:ascii="Sylfaen" w:eastAsia="SimSun" w:hAnsi="Sylfaen" w:cs="Times New Roman"/>
          <w:spacing w:val="1"/>
          <w:sz w:val="24"/>
          <w:szCs w:val="24"/>
          <w:lang w:val="ro-RO" w:eastAsia="zh-CN"/>
        </w:rPr>
        <w:t>i</w:t>
      </w:r>
      <w:r w:rsidRPr="00780361">
        <w:rPr>
          <w:rFonts w:ascii="Sylfaen" w:eastAsia="SimSun" w:hAnsi="Sylfaen" w:cs="Times New Roman"/>
          <w:sz w:val="24"/>
          <w:szCs w:val="24"/>
          <w:lang w:val="ro-RO" w:eastAsia="zh-CN"/>
        </w:rPr>
        <w:t>nute</w:t>
      </w:r>
      <w:r w:rsidR="00A10085">
        <w:rPr>
          <w:rFonts w:ascii="Sylfaen" w:eastAsia="SimSun" w:hAnsi="Sylfaen" w:cs="Times New Roman"/>
          <w:sz w:val="24"/>
          <w:szCs w:val="24"/>
          <w:lang w:val="ro-RO" w:eastAsia="zh-CN"/>
        </w:rPr>
        <w:t>s</w:t>
      </w:r>
      <w:r w:rsidRPr="00780361">
        <w:rPr>
          <w:rFonts w:ascii="Sylfaen" w:eastAsia="SimSun" w:hAnsi="Sylfaen" w:cs="Times New Roman"/>
          <w:sz w:val="24"/>
          <w:szCs w:val="24"/>
          <w:lang w:val="ro-RO" w:eastAsia="zh-CN"/>
        </w:rPr>
        <w:t xml:space="preserve"> d</w:t>
      </w:r>
      <w:r w:rsidR="00A10085">
        <w:rPr>
          <w:rFonts w:ascii="Sylfaen" w:eastAsia="SimSun" w:hAnsi="Sylfaen" w:cs="Times New Roman"/>
          <w:sz w:val="24"/>
          <w:szCs w:val="24"/>
          <w:lang w:val="ro-RO" w:eastAsia="zh-CN"/>
        </w:rPr>
        <w:t>ébats</w:t>
      </w:r>
      <w:r w:rsidRPr="00780361">
        <w:rPr>
          <w:rFonts w:ascii="Sylfaen" w:eastAsia="SimSun" w:hAnsi="Sylfaen" w:cs="Times New Roman"/>
          <w:spacing w:val="1"/>
          <w:sz w:val="24"/>
          <w:szCs w:val="24"/>
          <w:lang w:val="ro-RO" w:eastAsia="zh-CN"/>
        </w:rPr>
        <w:t>/</w:t>
      </w:r>
      <w:r w:rsidR="00A10085">
        <w:rPr>
          <w:rFonts w:ascii="Sylfaen" w:eastAsia="SimSun" w:hAnsi="Sylfaen" w:cs="Times New Roman"/>
          <w:sz w:val="24"/>
          <w:szCs w:val="24"/>
          <w:lang w:val="ro-RO" w:eastAsia="zh-CN"/>
        </w:rPr>
        <w:t>questions</w:t>
      </w:r>
      <w:r w:rsidRPr="00780361">
        <w:rPr>
          <w:rFonts w:ascii="Sylfaen" w:eastAsia="SimSun" w:hAnsi="Sylfaen" w:cs="Times New Roman"/>
          <w:sz w:val="24"/>
          <w:szCs w:val="24"/>
          <w:lang w:val="ro-RO" w:eastAsia="zh-CN"/>
        </w:rPr>
        <w:t>)</w:t>
      </w:r>
    </w:p>
    <w:p w14:paraId="33C48572" w14:textId="62987399" w:rsidR="00780361" w:rsidRPr="00780361" w:rsidRDefault="00780361" w:rsidP="00780361">
      <w:pPr>
        <w:numPr>
          <w:ilvl w:val="0"/>
          <w:numId w:val="2"/>
        </w:numPr>
        <w:tabs>
          <w:tab w:val="left" w:pos="284"/>
        </w:tabs>
        <w:autoSpaceDE w:val="0"/>
        <w:autoSpaceDN w:val="0"/>
        <w:adjustRightInd w:val="0"/>
        <w:spacing w:after="0" w:line="240" w:lineRule="auto"/>
        <w:rPr>
          <w:rFonts w:ascii="Sylfaen" w:eastAsia="SimSun" w:hAnsi="Sylfaen" w:cs="Times New Roman"/>
          <w:sz w:val="24"/>
          <w:szCs w:val="24"/>
          <w:lang w:val="ro-RO" w:eastAsia="zh-CN"/>
        </w:rPr>
      </w:pPr>
      <w:r w:rsidRPr="00780361">
        <w:rPr>
          <w:rFonts w:ascii="Sylfaen" w:eastAsia="SimSun" w:hAnsi="Sylfaen" w:cs="Times New Roman"/>
          <w:sz w:val="24"/>
          <w:szCs w:val="24"/>
          <w:lang w:val="ro-RO" w:eastAsia="zh-CN"/>
        </w:rPr>
        <w:t>Conf</w:t>
      </w:r>
      <w:r w:rsidR="00A10085">
        <w:rPr>
          <w:rFonts w:ascii="Sylfaen" w:eastAsia="SimSun" w:hAnsi="Sylfaen" w:cs="Times New Roman"/>
          <w:sz w:val="24"/>
          <w:szCs w:val="24"/>
          <w:lang w:val="ro-RO" w:eastAsia="zh-CN"/>
        </w:rPr>
        <w:t>érences plenières</w:t>
      </w:r>
      <w:r w:rsidRPr="00780361">
        <w:rPr>
          <w:rFonts w:ascii="Sylfaen" w:eastAsia="SimSun" w:hAnsi="Sylfaen" w:cs="Times New Roman"/>
          <w:sz w:val="24"/>
          <w:szCs w:val="24"/>
          <w:lang w:val="ro-RO" w:eastAsia="zh-CN"/>
        </w:rPr>
        <w:t xml:space="preserve"> (</w:t>
      </w:r>
      <w:r w:rsidRPr="00780361">
        <w:rPr>
          <w:rFonts w:ascii="Sylfaen" w:eastAsia="SimSun" w:hAnsi="Sylfaen" w:cs="Times New Roman"/>
          <w:spacing w:val="2"/>
          <w:sz w:val="24"/>
          <w:szCs w:val="24"/>
          <w:lang w:val="ro-RO" w:eastAsia="zh-CN"/>
        </w:rPr>
        <w:t>30</w:t>
      </w:r>
      <w:r w:rsidRPr="00780361">
        <w:rPr>
          <w:rFonts w:ascii="Sylfaen" w:eastAsia="SimSun" w:hAnsi="Sylfaen" w:cs="Times New Roman"/>
          <w:sz w:val="24"/>
          <w:szCs w:val="24"/>
          <w:lang w:val="ro-RO" w:eastAsia="zh-CN"/>
        </w:rPr>
        <w:t xml:space="preserve"> m</w:t>
      </w:r>
      <w:r w:rsidRPr="00780361">
        <w:rPr>
          <w:rFonts w:ascii="Sylfaen" w:eastAsia="SimSun" w:hAnsi="Sylfaen" w:cs="Times New Roman"/>
          <w:spacing w:val="1"/>
          <w:sz w:val="24"/>
          <w:szCs w:val="24"/>
          <w:lang w:val="ro-RO" w:eastAsia="zh-CN"/>
        </w:rPr>
        <w:t>i</w:t>
      </w:r>
      <w:r w:rsidRPr="00780361">
        <w:rPr>
          <w:rFonts w:ascii="Sylfaen" w:eastAsia="SimSun" w:hAnsi="Sylfaen" w:cs="Times New Roman"/>
          <w:spacing w:val="2"/>
          <w:sz w:val="24"/>
          <w:szCs w:val="24"/>
          <w:lang w:val="ro-RO" w:eastAsia="zh-CN"/>
        </w:rPr>
        <w:t>n</w:t>
      </w:r>
      <w:r w:rsidRPr="00780361">
        <w:rPr>
          <w:rFonts w:ascii="Sylfaen" w:eastAsia="SimSun" w:hAnsi="Sylfaen" w:cs="Times New Roman"/>
          <w:sz w:val="24"/>
          <w:szCs w:val="24"/>
          <w:lang w:val="ro-RO" w:eastAsia="zh-CN"/>
        </w:rPr>
        <w:t>ute</w:t>
      </w:r>
      <w:r w:rsidR="00A10085">
        <w:rPr>
          <w:rFonts w:ascii="Sylfaen" w:eastAsia="SimSun" w:hAnsi="Sylfaen" w:cs="Times New Roman"/>
          <w:sz w:val="24"/>
          <w:szCs w:val="24"/>
          <w:lang w:val="ro-RO" w:eastAsia="zh-CN"/>
        </w:rPr>
        <w:t>s</w:t>
      </w:r>
      <w:r w:rsidRPr="00780361">
        <w:rPr>
          <w:rFonts w:ascii="Sylfaen" w:eastAsia="SimSun" w:hAnsi="Sylfaen" w:cs="Times New Roman"/>
          <w:sz w:val="24"/>
          <w:szCs w:val="24"/>
          <w:lang w:val="ro-RO" w:eastAsia="zh-CN"/>
        </w:rPr>
        <w:t>)</w:t>
      </w:r>
    </w:p>
    <w:p w14:paraId="15403744" w14:textId="77777777" w:rsidR="00780361" w:rsidRPr="00780361" w:rsidRDefault="00780361" w:rsidP="00780361">
      <w:pPr>
        <w:tabs>
          <w:tab w:val="left" w:pos="284"/>
        </w:tabs>
        <w:spacing w:after="0" w:line="240" w:lineRule="auto"/>
        <w:jc w:val="both"/>
        <w:rPr>
          <w:rFonts w:ascii="Sylfaen" w:eastAsia="SimSun" w:hAnsi="Sylfaen" w:cs="Times New Roman"/>
          <w:sz w:val="24"/>
          <w:szCs w:val="24"/>
          <w:lang w:val="ro-RO" w:eastAsia="zh-CN"/>
        </w:rPr>
      </w:pPr>
    </w:p>
    <w:p w14:paraId="5B94DECE" w14:textId="10FA199D" w:rsidR="00780361" w:rsidRPr="00780361" w:rsidRDefault="00A10085" w:rsidP="00780361">
      <w:pPr>
        <w:tabs>
          <w:tab w:val="left" w:pos="284"/>
        </w:tabs>
        <w:autoSpaceDE w:val="0"/>
        <w:autoSpaceDN w:val="0"/>
        <w:adjustRightInd w:val="0"/>
        <w:spacing w:after="0" w:line="240" w:lineRule="auto"/>
        <w:jc w:val="both"/>
        <w:rPr>
          <w:rFonts w:ascii="Sylfaen" w:eastAsia="SimSun" w:hAnsi="Sylfaen" w:cs="Times New Roman"/>
          <w:spacing w:val="12"/>
          <w:sz w:val="24"/>
          <w:szCs w:val="24"/>
          <w:lang w:val="ro-RO" w:eastAsia="zh-CN"/>
        </w:rPr>
      </w:pPr>
      <w:r>
        <w:rPr>
          <w:rFonts w:ascii="Sylfaen" w:eastAsia="SimSun" w:hAnsi="Sylfaen" w:cs="Times New Roman"/>
          <w:color w:val="0070C0"/>
          <w:spacing w:val="-3"/>
          <w:sz w:val="24"/>
          <w:szCs w:val="24"/>
          <w:lang w:val="ro-RO" w:eastAsia="zh-CN"/>
        </w:rPr>
        <w:t xml:space="preserve">Les </w:t>
      </w:r>
      <w:r w:rsidR="00780361" w:rsidRPr="00780361">
        <w:rPr>
          <w:rFonts w:ascii="Sylfaen" w:eastAsia="SimSun" w:hAnsi="Sylfaen" w:cs="Times New Roman"/>
          <w:color w:val="0070C0"/>
          <w:spacing w:val="-3"/>
          <w:sz w:val="24"/>
          <w:szCs w:val="24"/>
          <w:lang w:val="ro-RO" w:eastAsia="zh-CN"/>
        </w:rPr>
        <w:t>Acte</w:t>
      </w:r>
      <w:r>
        <w:rPr>
          <w:rFonts w:ascii="Sylfaen" w:eastAsia="SimSun" w:hAnsi="Sylfaen" w:cs="Times New Roman"/>
          <w:color w:val="0070C0"/>
          <w:spacing w:val="-3"/>
          <w:sz w:val="24"/>
          <w:szCs w:val="24"/>
          <w:lang w:val="ro-RO" w:eastAsia="zh-CN"/>
        </w:rPr>
        <w:t xml:space="preserve">s du colloques serons publiés dans un volume sur support </w:t>
      </w:r>
      <w:r w:rsidR="00780361" w:rsidRPr="00780361">
        <w:rPr>
          <w:rFonts w:ascii="Sylfaen" w:eastAsia="SimSun" w:hAnsi="Sylfaen" w:cs="Times New Roman"/>
          <w:color w:val="0070C0"/>
          <w:sz w:val="24"/>
          <w:szCs w:val="24"/>
          <w:lang w:val="ro-RO" w:eastAsia="zh-CN"/>
        </w:rPr>
        <w:t>electroni</w:t>
      </w:r>
      <w:r>
        <w:rPr>
          <w:rFonts w:ascii="Sylfaen" w:eastAsia="SimSun" w:hAnsi="Sylfaen" w:cs="Times New Roman"/>
          <w:color w:val="0070C0"/>
          <w:sz w:val="24"/>
          <w:szCs w:val="24"/>
          <w:lang w:val="ro-RO" w:eastAsia="zh-CN"/>
        </w:rPr>
        <w:t>que en</w:t>
      </w:r>
      <w:r w:rsidR="00780361" w:rsidRPr="00780361">
        <w:rPr>
          <w:rFonts w:ascii="Sylfaen" w:eastAsia="SimSun" w:hAnsi="Sylfaen" w:cs="Times New Roman"/>
          <w:color w:val="0070C0"/>
          <w:sz w:val="24"/>
          <w:szCs w:val="24"/>
          <w:lang w:val="ro-RO" w:eastAsia="zh-CN"/>
        </w:rPr>
        <w:t xml:space="preserve"> format pdf </w:t>
      </w:r>
      <w:r>
        <w:rPr>
          <w:rFonts w:ascii="Sylfaen" w:eastAsia="SimSun" w:hAnsi="Sylfaen" w:cs="Times New Roman"/>
          <w:color w:val="0070C0"/>
          <w:sz w:val="24"/>
          <w:szCs w:val="24"/>
          <w:lang w:val="ro-RO" w:eastAsia="zh-CN"/>
        </w:rPr>
        <w:t>AVANT le colloque</w:t>
      </w:r>
      <w:r w:rsidR="00780361" w:rsidRPr="00780361">
        <w:rPr>
          <w:rFonts w:ascii="Sylfaen" w:eastAsia="SimSun" w:hAnsi="Sylfaen" w:cs="Times New Roman"/>
          <w:sz w:val="24"/>
          <w:szCs w:val="24"/>
          <w:lang w:val="ro-RO" w:eastAsia="zh-CN"/>
        </w:rPr>
        <w:t>.</w:t>
      </w:r>
      <w:r w:rsidR="00780361" w:rsidRPr="00780361">
        <w:rPr>
          <w:rFonts w:ascii="Sylfaen" w:eastAsia="SimSun" w:hAnsi="Sylfaen" w:cs="Times New Roman"/>
          <w:spacing w:val="12"/>
          <w:sz w:val="24"/>
          <w:szCs w:val="24"/>
          <w:lang w:val="ro-RO" w:eastAsia="zh-CN"/>
        </w:rPr>
        <w:t xml:space="preserve"> </w:t>
      </w:r>
    </w:p>
    <w:p w14:paraId="79345A07" w14:textId="054F200F" w:rsidR="00780361" w:rsidRPr="00780361" w:rsidRDefault="00A10085" w:rsidP="00780361">
      <w:pPr>
        <w:tabs>
          <w:tab w:val="left" w:pos="284"/>
        </w:tabs>
        <w:autoSpaceDE w:val="0"/>
        <w:autoSpaceDN w:val="0"/>
        <w:adjustRightInd w:val="0"/>
        <w:spacing w:after="0" w:line="240" w:lineRule="auto"/>
        <w:jc w:val="both"/>
        <w:rPr>
          <w:rFonts w:ascii="Sylfaen" w:eastAsia="SimSun" w:hAnsi="Sylfaen" w:cs="Times New Roman"/>
          <w:color w:val="000000"/>
          <w:sz w:val="24"/>
          <w:szCs w:val="24"/>
          <w:lang w:val="ro-RO" w:eastAsia="zh-CN"/>
        </w:rPr>
      </w:pPr>
      <w:r>
        <w:rPr>
          <w:rFonts w:ascii="Sylfaen" w:eastAsia="SimSun" w:hAnsi="Sylfaen" w:cs="Times New Roman"/>
          <w:spacing w:val="-1"/>
          <w:sz w:val="24"/>
          <w:szCs w:val="24"/>
          <w:lang w:val="ro-RO" w:eastAsia="zh-CN"/>
        </w:rPr>
        <w:t xml:space="preserve">Nous prions les auteurs d’indiquer de façon explicite l’axe dans laquelle s’inscrit le sujet de la communication et le mode de participation </w:t>
      </w:r>
      <w:r w:rsidR="00780361" w:rsidRPr="00780361">
        <w:rPr>
          <w:rFonts w:ascii="Sylfaen" w:eastAsia="SimSun" w:hAnsi="Sylfaen" w:cs="Times New Roman"/>
          <w:sz w:val="24"/>
          <w:szCs w:val="24"/>
          <w:lang w:val="ro-RO" w:eastAsia="zh-CN"/>
        </w:rPr>
        <w:t>(</w:t>
      </w:r>
      <w:r>
        <w:rPr>
          <w:rFonts w:ascii="Sylfaen" w:eastAsia="SimSun" w:hAnsi="Sylfaen" w:cs="Times New Roman"/>
          <w:sz w:val="24"/>
          <w:szCs w:val="24"/>
          <w:lang w:val="ro-RO" w:eastAsia="zh-CN"/>
        </w:rPr>
        <w:t>en présentiel</w:t>
      </w:r>
      <w:r w:rsidR="00780361" w:rsidRPr="00780361">
        <w:rPr>
          <w:rFonts w:ascii="Sylfaen" w:eastAsia="SimSun" w:hAnsi="Sylfaen" w:cs="Times New Roman"/>
          <w:sz w:val="24"/>
          <w:szCs w:val="24"/>
          <w:lang w:val="ro-RO" w:eastAsia="zh-CN"/>
        </w:rPr>
        <w:t xml:space="preserve"> / </w:t>
      </w:r>
      <w:r w:rsidR="00990A45">
        <w:rPr>
          <w:rFonts w:ascii="Sylfaen" w:eastAsia="SimSun" w:hAnsi="Sylfaen" w:cs="Times New Roman"/>
          <w:sz w:val="24"/>
          <w:szCs w:val="24"/>
          <w:lang w:val="ro-RO" w:eastAsia="zh-CN"/>
        </w:rPr>
        <w:t xml:space="preserve">en </w:t>
      </w:r>
      <w:r w:rsidR="00780361" w:rsidRPr="00780361">
        <w:rPr>
          <w:rFonts w:ascii="Sylfaen" w:eastAsia="SimSun" w:hAnsi="Sylfaen" w:cs="Times New Roman"/>
          <w:sz w:val="24"/>
          <w:szCs w:val="24"/>
          <w:lang w:val="ro-RO" w:eastAsia="zh-CN"/>
        </w:rPr>
        <w:t>line).</w:t>
      </w:r>
      <w:r w:rsidR="00780361" w:rsidRPr="00780361">
        <w:rPr>
          <w:rFonts w:ascii="Sylfaen" w:eastAsia="SimSun" w:hAnsi="Sylfaen" w:cs="Times New Roman"/>
          <w:spacing w:val="12"/>
          <w:sz w:val="24"/>
          <w:szCs w:val="24"/>
          <w:lang w:val="ro-RO" w:eastAsia="zh-CN"/>
        </w:rPr>
        <w:t xml:space="preserve"> </w:t>
      </w:r>
    </w:p>
    <w:p w14:paraId="686EAC89" w14:textId="77777777" w:rsidR="00780361" w:rsidRPr="00780361" w:rsidRDefault="00780361" w:rsidP="00780361">
      <w:pPr>
        <w:tabs>
          <w:tab w:val="left" w:pos="284"/>
        </w:tabs>
        <w:spacing w:after="0" w:line="240" w:lineRule="auto"/>
        <w:jc w:val="both"/>
        <w:rPr>
          <w:rFonts w:ascii="Sylfaen" w:eastAsia="SimSun" w:hAnsi="Sylfaen" w:cs="Times New Roman"/>
          <w:sz w:val="24"/>
          <w:szCs w:val="24"/>
          <w:lang w:val="ro-RO" w:eastAsia="zh-CN"/>
        </w:rPr>
      </w:pPr>
    </w:p>
    <w:p w14:paraId="78DDF67B" w14:textId="1E61C045" w:rsidR="00780361" w:rsidRPr="00780361" w:rsidRDefault="00780361" w:rsidP="00780361">
      <w:pPr>
        <w:pBdr>
          <w:top w:val="single" w:sz="4" w:space="1" w:color="auto"/>
          <w:left w:val="single" w:sz="4" w:space="4" w:color="auto"/>
          <w:bottom w:val="single" w:sz="4" w:space="1" w:color="auto"/>
          <w:right w:val="single" w:sz="4" w:space="4" w:color="auto"/>
        </w:pBdr>
        <w:shd w:val="clear" w:color="auto" w:fill="BFBFBF"/>
        <w:tabs>
          <w:tab w:val="left" w:pos="284"/>
        </w:tabs>
        <w:spacing w:after="0" w:line="240" w:lineRule="auto"/>
        <w:jc w:val="center"/>
        <w:rPr>
          <w:rFonts w:ascii="Sylfaen" w:eastAsia="SimSun" w:hAnsi="Sylfaen" w:cs="Times New Roman"/>
          <w:b/>
          <w:sz w:val="24"/>
          <w:szCs w:val="24"/>
          <w:lang w:val="ro-RO" w:eastAsia="zh-CN"/>
        </w:rPr>
      </w:pPr>
      <w:r w:rsidRPr="00780361">
        <w:rPr>
          <w:rFonts w:ascii="Sylfaen" w:eastAsia="SimSun" w:hAnsi="Sylfaen" w:cs="Times New Roman"/>
          <w:b/>
          <w:sz w:val="24"/>
          <w:szCs w:val="24"/>
          <w:lang w:val="ro-RO" w:eastAsia="zh-CN"/>
        </w:rPr>
        <w:t>CALEND</w:t>
      </w:r>
      <w:r w:rsidR="00A10085">
        <w:rPr>
          <w:rFonts w:ascii="Sylfaen" w:eastAsia="SimSun" w:hAnsi="Sylfaen" w:cs="Times New Roman"/>
          <w:b/>
          <w:sz w:val="24"/>
          <w:szCs w:val="24"/>
          <w:lang w:val="ro-RO" w:eastAsia="zh-CN"/>
        </w:rPr>
        <w:t>RIER</w:t>
      </w:r>
    </w:p>
    <w:p w14:paraId="7645D068" w14:textId="77777777" w:rsidR="00780361" w:rsidRPr="00780361" w:rsidRDefault="00780361" w:rsidP="00780361">
      <w:pPr>
        <w:tabs>
          <w:tab w:val="left" w:pos="284"/>
          <w:tab w:val="left" w:pos="720"/>
          <w:tab w:val="left" w:pos="900"/>
        </w:tabs>
        <w:spacing w:after="0" w:line="240" w:lineRule="auto"/>
        <w:rPr>
          <w:rFonts w:ascii="Sylfaen" w:eastAsia="SimSun" w:hAnsi="Sylfaen" w:cs="Times New Roman"/>
          <w:sz w:val="24"/>
          <w:szCs w:val="24"/>
          <w:lang w:val="ro-RO" w:eastAsia="zh-CN"/>
        </w:rPr>
      </w:pPr>
    </w:p>
    <w:p w14:paraId="6F590C35" w14:textId="1D4A1E1A" w:rsidR="00780361" w:rsidRPr="00780361" w:rsidRDefault="00A10085" w:rsidP="00780361">
      <w:pPr>
        <w:numPr>
          <w:ilvl w:val="0"/>
          <w:numId w:val="3"/>
        </w:numPr>
        <w:tabs>
          <w:tab w:val="left" w:pos="284"/>
          <w:tab w:val="left" w:pos="720"/>
          <w:tab w:val="left" w:pos="900"/>
        </w:tabs>
        <w:spacing w:after="0" w:line="240" w:lineRule="auto"/>
        <w:rPr>
          <w:rFonts w:ascii="Sylfaen" w:eastAsia="SimSun" w:hAnsi="Sylfaen" w:cs="Times New Roman"/>
          <w:sz w:val="24"/>
          <w:szCs w:val="24"/>
          <w:lang w:val="fr-FR" w:eastAsia="zh-CN"/>
        </w:rPr>
      </w:pPr>
      <w:r w:rsidRPr="00A10085">
        <w:rPr>
          <w:rFonts w:ascii="Sylfaen" w:eastAsia="SimSun" w:hAnsi="Sylfaen" w:cs="Times New Roman"/>
          <w:sz w:val="24"/>
          <w:szCs w:val="24"/>
          <w:lang w:val="fr-FR" w:eastAsia="zh-CN"/>
        </w:rPr>
        <w:t xml:space="preserve">Lancement </w:t>
      </w:r>
      <w:r>
        <w:rPr>
          <w:rFonts w:ascii="Sylfaen" w:eastAsia="SimSun" w:hAnsi="Sylfaen" w:cs="Times New Roman"/>
          <w:sz w:val="24"/>
          <w:szCs w:val="24"/>
          <w:lang w:val="fr-FR" w:eastAsia="zh-CN"/>
        </w:rPr>
        <w:t>de</w:t>
      </w:r>
      <w:r w:rsidRPr="00A10085">
        <w:rPr>
          <w:rFonts w:ascii="Sylfaen" w:eastAsia="SimSun" w:hAnsi="Sylfaen" w:cs="Times New Roman"/>
          <w:sz w:val="24"/>
          <w:szCs w:val="24"/>
          <w:lang w:val="fr-FR" w:eastAsia="zh-CN"/>
        </w:rPr>
        <w:t xml:space="preserve"> l’appel </w:t>
      </w:r>
      <w:r w:rsidR="00780361" w:rsidRPr="00780361">
        <w:rPr>
          <w:rFonts w:ascii="Sylfaen" w:eastAsia="SimSun" w:hAnsi="Sylfaen" w:cs="Times New Roman"/>
          <w:sz w:val="24"/>
          <w:szCs w:val="24"/>
          <w:lang w:val="fr-FR" w:eastAsia="zh-CN"/>
        </w:rPr>
        <w:t xml:space="preserve">: </w:t>
      </w:r>
      <w:r w:rsidRPr="00A10085">
        <w:rPr>
          <w:rFonts w:ascii="Sylfaen" w:eastAsia="SimSun" w:hAnsi="Sylfaen" w:cs="Times New Roman"/>
          <w:sz w:val="24"/>
          <w:szCs w:val="24"/>
          <w:lang w:val="fr-FR" w:eastAsia="zh-CN"/>
        </w:rPr>
        <w:t>le 15 janvier</w:t>
      </w:r>
      <w:r w:rsidR="00780361" w:rsidRPr="00780361">
        <w:rPr>
          <w:rFonts w:ascii="Sylfaen" w:eastAsia="SimSun" w:hAnsi="Sylfaen" w:cs="Times New Roman"/>
          <w:sz w:val="24"/>
          <w:szCs w:val="24"/>
          <w:lang w:val="fr-FR" w:eastAsia="zh-CN"/>
        </w:rPr>
        <w:t xml:space="preserve"> 2022</w:t>
      </w:r>
    </w:p>
    <w:p w14:paraId="463632C8" w14:textId="01B1634E" w:rsidR="00780361" w:rsidRPr="00780361" w:rsidRDefault="00A10085" w:rsidP="00780361">
      <w:pPr>
        <w:numPr>
          <w:ilvl w:val="0"/>
          <w:numId w:val="3"/>
        </w:numPr>
        <w:tabs>
          <w:tab w:val="left" w:pos="284"/>
          <w:tab w:val="left" w:pos="900"/>
        </w:tabs>
        <w:spacing w:after="0" w:line="240" w:lineRule="auto"/>
        <w:rPr>
          <w:rFonts w:ascii="Sylfaen" w:eastAsia="SimSun" w:hAnsi="Sylfaen" w:cs="Times New Roman"/>
          <w:sz w:val="24"/>
          <w:szCs w:val="24"/>
          <w:lang w:val="fr-FR" w:eastAsia="zh-CN"/>
        </w:rPr>
      </w:pPr>
      <w:r w:rsidRPr="00A10085">
        <w:rPr>
          <w:rFonts w:ascii="Sylfaen" w:eastAsia="SimSun" w:hAnsi="Sylfaen" w:cs="Times New Roman"/>
          <w:sz w:val="24"/>
          <w:szCs w:val="24"/>
          <w:lang w:val="fr-FR" w:eastAsia="zh-CN"/>
        </w:rPr>
        <w:t xml:space="preserve">Date butoir de l’envoi de la fiche d’inscription </w:t>
      </w:r>
      <w:r w:rsidR="00780361" w:rsidRPr="00780361">
        <w:rPr>
          <w:rFonts w:ascii="Sylfaen" w:eastAsia="SimSun" w:hAnsi="Sylfaen" w:cs="Times New Roman"/>
          <w:sz w:val="24"/>
          <w:szCs w:val="24"/>
          <w:lang w:val="fr-FR" w:eastAsia="zh-CN"/>
        </w:rPr>
        <w:t xml:space="preserve">: </w:t>
      </w:r>
      <w:r w:rsidRPr="00A10085">
        <w:rPr>
          <w:rFonts w:ascii="Sylfaen" w:eastAsia="SimSun" w:hAnsi="Sylfaen" w:cs="Times New Roman"/>
          <w:sz w:val="24"/>
          <w:szCs w:val="24"/>
          <w:lang w:val="fr-FR" w:eastAsia="zh-CN"/>
        </w:rPr>
        <w:t xml:space="preserve">le </w:t>
      </w:r>
      <w:r w:rsidR="00780361" w:rsidRPr="00780361">
        <w:rPr>
          <w:rFonts w:ascii="Sylfaen" w:eastAsia="SimSun" w:hAnsi="Sylfaen" w:cs="Times New Roman"/>
          <w:sz w:val="24"/>
          <w:szCs w:val="24"/>
          <w:lang w:val="fr-FR" w:eastAsia="zh-CN"/>
        </w:rPr>
        <w:t xml:space="preserve">15 </w:t>
      </w:r>
      <w:r w:rsidRPr="00A10085">
        <w:rPr>
          <w:rFonts w:ascii="Sylfaen" w:eastAsia="SimSun" w:hAnsi="Sylfaen" w:cs="Times New Roman"/>
          <w:sz w:val="24"/>
          <w:szCs w:val="24"/>
          <w:lang w:val="fr-FR" w:eastAsia="zh-CN"/>
        </w:rPr>
        <w:t>février</w:t>
      </w:r>
      <w:r w:rsidR="00780361" w:rsidRPr="00780361">
        <w:rPr>
          <w:rFonts w:ascii="Sylfaen" w:eastAsia="SimSun" w:hAnsi="Sylfaen" w:cs="Times New Roman"/>
          <w:sz w:val="24"/>
          <w:szCs w:val="24"/>
          <w:lang w:val="fr-FR" w:eastAsia="zh-CN"/>
        </w:rPr>
        <w:t xml:space="preserve"> 2022</w:t>
      </w:r>
    </w:p>
    <w:p w14:paraId="2847014B" w14:textId="39916CD3" w:rsidR="00780361" w:rsidRPr="00780361" w:rsidRDefault="00A10085" w:rsidP="00780361">
      <w:pPr>
        <w:numPr>
          <w:ilvl w:val="0"/>
          <w:numId w:val="3"/>
        </w:numPr>
        <w:tabs>
          <w:tab w:val="left" w:pos="284"/>
          <w:tab w:val="left" w:pos="900"/>
        </w:tabs>
        <w:spacing w:after="0" w:line="240" w:lineRule="auto"/>
        <w:rPr>
          <w:rFonts w:ascii="Sylfaen" w:eastAsia="SimSun" w:hAnsi="Sylfaen" w:cs="Times New Roman"/>
          <w:color w:val="0070C0"/>
          <w:sz w:val="24"/>
          <w:szCs w:val="24"/>
          <w:lang w:val="ro-RO" w:eastAsia="zh-CN"/>
        </w:rPr>
      </w:pPr>
      <w:r>
        <w:rPr>
          <w:rFonts w:ascii="Sylfaen" w:eastAsia="SimSun" w:hAnsi="Sylfaen" w:cs="Times New Roman"/>
          <w:color w:val="0070C0"/>
          <w:sz w:val="24"/>
          <w:szCs w:val="24"/>
          <w:lang w:val="ro-RO" w:eastAsia="zh-CN"/>
        </w:rPr>
        <w:t xml:space="preserve">Envoi du texte intégral de la communication </w:t>
      </w:r>
      <w:r w:rsidR="00780361" w:rsidRPr="00780361">
        <w:rPr>
          <w:rFonts w:ascii="Sylfaen" w:eastAsia="SimSun" w:hAnsi="Sylfaen" w:cs="Times New Roman"/>
          <w:color w:val="0070C0"/>
          <w:sz w:val="24"/>
          <w:szCs w:val="24"/>
          <w:lang w:val="ro-RO" w:eastAsia="zh-CN"/>
        </w:rPr>
        <w:t xml:space="preserve">: </w:t>
      </w:r>
      <w:r>
        <w:rPr>
          <w:rFonts w:ascii="Sylfaen" w:eastAsia="SimSun" w:hAnsi="Sylfaen" w:cs="Times New Roman"/>
          <w:color w:val="0070C0"/>
          <w:sz w:val="24"/>
          <w:szCs w:val="24"/>
          <w:lang w:val="ro-RO" w:eastAsia="zh-CN"/>
        </w:rPr>
        <w:t xml:space="preserve">le </w:t>
      </w:r>
      <w:r w:rsidR="00780361" w:rsidRPr="00780361">
        <w:rPr>
          <w:rFonts w:ascii="Sylfaen" w:eastAsia="SimSun" w:hAnsi="Sylfaen" w:cs="Times New Roman"/>
          <w:color w:val="0070C0"/>
          <w:sz w:val="24"/>
          <w:szCs w:val="24"/>
          <w:lang w:val="ro-RO" w:eastAsia="zh-CN"/>
        </w:rPr>
        <w:t>15 mar</w:t>
      </w:r>
      <w:r>
        <w:rPr>
          <w:rFonts w:ascii="Sylfaen" w:eastAsia="SimSun" w:hAnsi="Sylfaen" w:cs="Times New Roman"/>
          <w:color w:val="0070C0"/>
          <w:sz w:val="24"/>
          <w:szCs w:val="24"/>
          <w:lang w:val="ro-RO" w:eastAsia="zh-CN"/>
        </w:rPr>
        <w:t>s</w:t>
      </w:r>
      <w:r w:rsidR="00780361" w:rsidRPr="00780361">
        <w:rPr>
          <w:rFonts w:ascii="Sylfaen" w:eastAsia="SimSun" w:hAnsi="Sylfaen" w:cs="Times New Roman"/>
          <w:color w:val="0070C0"/>
          <w:sz w:val="24"/>
          <w:szCs w:val="24"/>
          <w:lang w:val="ro-RO" w:eastAsia="zh-CN"/>
        </w:rPr>
        <w:t xml:space="preserve"> 2022</w:t>
      </w:r>
    </w:p>
    <w:p w14:paraId="47095D88" w14:textId="24791B51" w:rsidR="00780361" w:rsidRPr="00780361" w:rsidRDefault="00A10085" w:rsidP="00780361">
      <w:pPr>
        <w:numPr>
          <w:ilvl w:val="0"/>
          <w:numId w:val="3"/>
        </w:numPr>
        <w:tabs>
          <w:tab w:val="left" w:pos="284"/>
          <w:tab w:val="left" w:pos="900"/>
        </w:tabs>
        <w:spacing w:after="0" w:line="240" w:lineRule="auto"/>
        <w:rPr>
          <w:rFonts w:ascii="Sylfaen" w:eastAsia="SimSun" w:hAnsi="Sylfaen" w:cs="Times New Roman"/>
          <w:sz w:val="24"/>
          <w:szCs w:val="24"/>
          <w:lang w:val="ro-RO" w:eastAsia="zh-CN"/>
        </w:rPr>
      </w:pPr>
      <w:r>
        <w:rPr>
          <w:rFonts w:ascii="Sylfaen" w:eastAsia="SimSun" w:hAnsi="Sylfaen" w:cs="Times New Roman"/>
          <w:sz w:val="24"/>
          <w:szCs w:val="24"/>
          <w:lang w:val="ro-RO" w:eastAsia="zh-CN"/>
        </w:rPr>
        <w:t>Le colloque : les</w:t>
      </w:r>
      <w:r w:rsidR="00780361" w:rsidRPr="00780361">
        <w:rPr>
          <w:rFonts w:ascii="Sylfaen" w:eastAsia="SimSun" w:hAnsi="Sylfaen" w:cs="Times New Roman"/>
          <w:sz w:val="24"/>
          <w:szCs w:val="24"/>
          <w:lang w:val="ro-RO" w:eastAsia="zh-CN"/>
        </w:rPr>
        <w:t xml:space="preserve"> 14-15 a</w:t>
      </w:r>
      <w:r>
        <w:rPr>
          <w:rFonts w:ascii="Sylfaen" w:eastAsia="SimSun" w:hAnsi="Sylfaen" w:cs="Times New Roman"/>
          <w:sz w:val="24"/>
          <w:szCs w:val="24"/>
          <w:lang w:val="ro-RO" w:eastAsia="zh-CN"/>
        </w:rPr>
        <w:t>vril</w:t>
      </w:r>
      <w:r w:rsidR="00780361" w:rsidRPr="00780361">
        <w:rPr>
          <w:rFonts w:ascii="Sylfaen" w:eastAsia="SimSun" w:hAnsi="Sylfaen" w:cs="Times New Roman"/>
          <w:sz w:val="24"/>
          <w:szCs w:val="24"/>
          <w:lang w:val="ro-RO" w:eastAsia="zh-CN"/>
        </w:rPr>
        <w:t xml:space="preserve"> 2022</w:t>
      </w:r>
    </w:p>
    <w:p w14:paraId="4D560897" w14:textId="77777777" w:rsidR="00780361" w:rsidRPr="00780361" w:rsidRDefault="00780361" w:rsidP="00780361">
      <w:pPr>
        <w:tabs>
          <w:tab w:val="left" w:pos="284"/>
          <w:tab w:val="left" w:pos="900"/>
        </w:tabs>
        <w:spacing w:after="0" w:line="240" w:lineRule="auto"/>
        <w:rPr>
          <w:rFonts w:ascii="Sylfaen" w:eastAsia="SimSun" w:hAnsi="Sylfaen" w:cs="Times New Roman"/>
          <w:sz w:val="24"/>
          <w:szCs w:val="24"/>
          <w:lang w:val="ro-RO" w:eastAsia="zh-CN"/>
        </w:rPr>
      </w:pPr>
    </w:p>
    <w:p w14:paraId="0664EF89" w14:textId="77777777" w:rsidR="00780361" w:rsidRPr="00780361" w:rsidRDefault="00780361" w:rsidP="00780361">
      <w:pPr>
        <w:tabs>
          <w:tab w:val="left" w:pos="284"/>
        </w:tabs>
        <w:spacing w:after="0" w:line="240" w:lineRule="auto"/>
        <w:rPr>
          <w:rFonts w:ascii="Sylfaen" w:eastAsia="SimSun" w:hAnsi="Sylfaen" w:cs="Times New Roman"/>
          <w:sz w:val="24"/>
          <w:szCs w:val="24"/>
          <w:lang w:val="ro-RO" w:eastAsia="zh-CN"/>
        </w:rPr>
      </w:pPr>
    </w:p>
    <w:p w14:paraId="6945FF42" w14:textId="5519B543" w:rsidR="00780361" w:rsidRPr="00780361" w:rsidRDefault="00780361" w:rsidP="00780361">
      <w:pPr>
        <w:pBdr>
          <w:top w:val="single" w:sz="4" w:space="1" w:color="auto"/>
          <w:left w:val="single" w:sz="4" w:space="4" w:color="auto"/>
          <w:bottom w:val="single" w:sz="4" w:space="1" w:color="auto"/>
          <w:right w:val="single" w:sz="4" w:space="4" w:color="auto"/>
        </w:pBdr>
        <w:shd w:val="clear" w:color="auto" w:fill="BFBFBF"/>
        <w:tabs>
          <w:tab w:val="left" w:pos="284"/>
        </w:tabs>
        <w:spacing w:after="0" w:line="240" w:lineRule="auto"/>
        <w:jc w:val="center"/>
        <w:rPr>
          <w:rFonts w:ascii="Sylfaen" w:eastAsia="SimSun" w:hAnsi="Sylfaen" w:cs="Times New Roman"/>
          <w:b/>
          <w:caps/>
          <w:sz w:val="24"/>
          <w:szCs w:val="24"/>
          <w:lang w:val="ro-RO" w:eastAsia="zh-CN"/>
        </w:rPr>
      </w:pPr>
      <w:r w:rsidRPr="00780361">
        <w:rPr>
          <w:rFonts w:ascii="Sylfaen" w:eastAsia="SimSun" w:hAnsi="Sylfaen" w:cs="Times New Roman"/>
          <w:b/>
          <w:caps/>
          <w:sz w:val="24"/>
          <w:szCs w:val="24"/>
          <w:lang w:val="ro-RO" w:eastAsia="zh-CN"/>
        </w:rPr>
        <w:t>Contacte</w:t>
      </w:r>
      <w:r w:rsidR="00A10085">
        <w:rPr>
          <w:rFonts w:ascii="Sylfaen" w:eastAsia="SimSun" w:hAnsi="Sylfaen" w:cs="Times New Roman"/>
          <w:b/>
          <w:caps/>
          <w:sz w:val="24"/>
          <w:szCs w:val="24"/>
          <w:lang w:val="ro-RO" w:eastAsia="zh-CN"/>
        </w:rPr>
        <w:t>s</w:t>
      </w:r>
      <w:r w:rsidRPr="00780361">
        <w:rPr>
          <w:rFonts w:ascii="Sylfaen" w:eastAsia="SimSun" w:hAnsi="Sylfaen" w:cs="Times New Roman"/>
          <w:b/>
          <w:caps/>
          <w:sz w:val="24"/>
          <w:szCs w:val="24"/>
          <w:lang w:val="ro-RO" w:eastAsia="zh-CN"/>
        </w:rPr>
        <w:t> </w:t>
      </w:r>
    </w:p>
    <w:p w14:paraId="3D5E726D" w14:textId="77777777" w:rsidR="00780361" w:rsidRPr="00780361" w:rsidRDefault="00780361" w:rsidP="00780361">
      <w:pPr>
        <w:tabs>
          <w:tab w:val="left" w:pos="284"/>
        </w:tabs>
        <w:spacing w:after="0" w:line="240" w:lineRule="auto"/>
        <w:rPr>
          <w:rFonts w:ascii="Times New Roman" w:eastAsia="SimSun" w:hAnsi="Times New Roman" w:cs="Times New Roman"/>
          <w:sz w:val="24"/>
          <w:szCs w:val="24"/>
          <w:lang w:val="ro-RO" w:eastAsia="zh-CN"/>
        </w:rPr>
      </w:pPr>
    </w:p>
    <w:p w14:paraId="6B588534" w14:textId="77777777" w:rsidR="00780361" w:rsidRPr="00780361" w:rsidRDefault="00780361" w:rsidP="00780361">
      <w:pPr>
        <w:tabs>
          <w:tab w:val="left" w:pos="284"/>
        </w:tabs>
        <w:spacing w:after="0" w:line="240" w:lineRule="auto"/>
        <w:rPr>
          <w:rFonts w:ascii="Sylfaen" w:eastAsia="SimSun" w:hAnsi="Sylfaen" w:cs="Times New Roman"/>
          <w:color w:val="0000FF"/>
          <w:sz w:val="24"/>
          <w:szCs w:val="24"/>
          <w:u w:val="single"/>
          <w:lang w:val="ro-RO" w:eastAsia="zh-CN"/>
        </w:rPr>
      </w:pPr>
      <w:hyperlink r:id="rId5" w:history="1">
        <w:r w:rsidRPr="00780361">
          <w:rPr>
            <w:rFonts w:ascii="Sylfaen" w:eastAsia="SimSun" w:hAnsi="Sylfaen" w:cs="Times New Roman"/>
            <w:color w:val="0000FF"/>
            <w:sz w:val="24"/>
            <w:szCs w:val="24"/>
            <w:u w:val="single"/>
            <w:lang w:val="ro-RO" w:eastAsia="zh-CN"/>
          </w:rPr>
          <w:t>angelagradinaru16@gmail.com</w:t>
        </w:r>
      </w:hyperlink>
    </w:p>
    <w:p w14:paraId="3DFB1247" w14:textId="77777777" w:rsidR="00780361" w:rsidRPr="00780361" w:rsidRDefault="00780361" w:rsidP="00780361">
      <w:pPr>
        <w:tabs>
          <w:tab w:val="left" w:pos="284"/>
        </w:tabs>
        <w:spacing w:after="0" w:line="240" w:lineRule="auto"/>
        <w:rPr>
          <w:rFonts w:ascii="Times New Roman" w:eastAsia="SimSun" w:hAnsi="Times New Roman" w:cs="Times New Roman"/>
          <w:color w:val="0000FF"/>
          <w:sz w:val="24"/>
          <w:szCs w:val="24"/>
          <w:u w:val="single"/>
          <w:lang w:val="ro-RO" w:eastAsia="zh-CN"/>
        </w:rPr>
      </w:pPr>
    </w:p>
    <w:p w14:paraId="63F90755" w14:textId="77777777" w:rsidR="00780361" w:rsidRPr="00780361" w:rsidRDefault="00780361" w:rsidP="00780361">
      <w:pPr>
        <w:tabs>
          <w:tab w:val="left" w:pos="284"/>
        </w:tabs>
        <w:spacing w:after="0" w:line="240" w:lineRule="auto"/>
        <w:rPr>
          <w:rFonts w:ascii="Times New Roman" w:eastAsia="SimSun" w:hAnsi="Times New Roman" w:cs="Times New Roman"/>
          <w:color w:val="0000FF"/>
          <w:sz w:val="24"/>
          <w:szCs w:val="24"/>
          <w:u w:val="single"/>
          <w:lang w:val="ro-RO" w:eastAsia="zh-CN"/>
        </w:rPr>
      </w:pPr>
    </w:p>
    <w:p w14:paraId="23762788"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880"/>
      </w:tblGrid>
      <w:tr w:rsidR="00A10085" w:rsidRPr="00A10085" w14:paraId="0FB9B93A" w14:textId="77777777" w:rsidTr="00056080">
        <w:tc>
          <w:tcPr>
            <w:tcW w:w="9345" w:type="dxa"/>
            <w:gridSpan w:val="2"/>
            <w:tcBorders>
              <w:top w:val="single" w:sz="4" w:space="0" w:color="auto"/>
              <w:left w:val="single" w:sz="4" w:space="0" w:color="auto"/>
              <w:bottom w:val="single" w:sz="4" w:space="0" w:color="auto"/>
              <w:right w:val="single" w:sz="4" w:space="0" w:color="auto"/>
            </w:tcBorders>
            <w:hideMark/>
          </w:tcPr>
          <w:p w14:paraId="06D7613B"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Fiche d’inscription</w:t>
            </w:r>
          </w:p>
        </w:tc>
      </w:tr>
      <w:tr w:rsidR="00A10085" w:rsidRPr="00A10085" w14:paraId="7399C368"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6303A0AA"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Nom</w:t>
            </w:r>
          </w:p>
        </w:tc>
        <w:tc>
          <w:tcPr>
            <w:tcW w:w="4880" w:type="dxa"/>
            <w:tcBorders>
              <w:top w:val="single" w:sz="4" w:space="0" w:color="auto"/>
              <w:left w:val="single" w:sz="4" w:space="0" w:color="auto"/>
              <w:bottom w:val="single" w:sz="4" w:space="0" w:color="auto"/>
              <w:right w:val="single" w:sz="4" w:space="0" w:color="auto"/>
            </w:tcBorders>
          </w:tcPr>
          <w:p w14:paraId="1D37753F"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73919FAB"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6CEA5E98"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Prénom</w:t>
            </w:r>
          </w:p>
        </w:tc>
        <w:tc>
          <w:tcPr>
            <w:tcW w:w="4880" w:type="dxa"/>
            <w:tcBorders>
              <w:top w:val="single" w:sz="4" w:space="0" w:color="auto"/>
              <w:left w:val="single" w:sz="4" w:space="0" w:color="auto"/>
              <w:bottom w:val="single" w:sz="4" w:space="0" w:color="auto"/>
              <w:right w:val="single" w:sz="4" w:space="0" w:color="auto"/>
            </w:tcBorders>
          </w:tcPr>
          <w:p w14:paraId="763BEA1F"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15382D9A"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34A75F6E"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Titre scientifique, titre didactique, fonction</w:t>
            </w:r>
          </w:p>
        </w:tc>
        <w:tc>
          <w:tcPr>
            <w:tcW w:w="4880" w:type="dxa"/>
            <w:tcBorders>
              <w:top w:val="single" w:sz="4" w:space="0" w:color="auto"/>
              <w:left w:val="single" w:sz="4" w:space="0" w:color="auto"/>
              <w:bottom w:val="single" w:sz="4" w:space="0" w:color="auto"/>
              <w:right w:val="single" w:sz="4" w:space="0" w:color="auto"/>
            </w:tcBorders>
          </w:tcPr>
          <w:p w14:paraId="1404BFA1"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70891D13"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273A2392" w14:textId="28CF3E1C"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Pr>
                <w:rFonts w:ascii="Sylfaen" w:eastAsia="Calibri" w:hAnsi="Sylfaen" w:cs="Times New Roman"/>
                <w:sz w:val="24"/>
                <w:szCs w:val="24"/>
                <w:lang w:val="fr-FR"/>
              </w:rPr>
              <w:t>Affiliation</w:t>
            </w:r>
          </w:p>
        </w:tc>
        <w:tc>
          <w:tcPr>
            <w:tcW w:w="4880" w:type="dxa"/>
            <w:tcBorders>
              <w:top w:val="single" w:sz="4" w:space="0" w:color="auto"/>
              <w:left w:val="single" w:sz="4" w:space="0" w:color="auto"/>
              <w:bottom w:val="single" w:sz="4" w:space="0" w:color="auto"/>
              <w:right w:val="single" w:sz="4" w:space="0" w:color="auto"/>
            </w:tcBorders>
          </w:tcPr>
          <w:p w14:paraId="7C735B79"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0C213102"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3FEED870"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lastRenderedPageBreak/>
              <w:t>E-mail</w:t>
            </w:r>
          </w:p>
        </w:tc>
        <w:tc>
          <w:tcPr>
            <w:tcW w:w="4880" w:type="dxa"/>
            <w:tcBorders>
              <w:top w:val="single" w:sz="4" w:space="0" w:color="auto"/>
              <w:left w:val="single" w:sz="4" w:space="0" w:color="auto"/>
              <w:bottom w:val="single" w:sz="4" w:space="0" w:color="auto"/>
              <w:right w:val="single" w:sz="4" w:space="0" w:color="auto"/>
            </w:tcBorders>
          </w:tcPr>
          <w:p w14:paraId="48F22278"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11A1752E"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7061E447"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Axe thématique</w:t>
            </w:r>
          </w:p>
        </w:tc>
        <w:tc>
          <w:tcPr>
            <w:tcW w:w="4880" w:type="dxa"/>
            <w:tcBorders>
              <w:top w:val="single" w:sz="4" w:space="0" w:color="auto"/>
              <w:left w:val="single" w:sz="4" w:space="0" w:color="auto"/>
              <w:bottom w:val="single" w:sz="4" w:space="0" w:color="auto"/>
              <w:right w:val="single" w:sz="4" w:space="0" w:color="auto"/>
            </w:tcBorders>
          </w:tcPr>
          <w:p w14:paraId="767F6DBA"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77D8A7C6"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7A191BE2" w14:textId="18CDA36C"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 xml:space="preserve">Titre de la communication (en langue de </w:t>
            </w:r>
            <w:r w:rsidR="00990A45">
              <w:rPr>
                <w:rFonts w:ascii="Sylfaen" w:eastAsia="Calibri" w:hAnsi="Sylfaen" w:cs="Times New Roman"/>
                <w:sz w:val="24"/>
                <w:szCs w:val="24"/>
                <w:lang w:val="fr-FR"/>
              </w:rPr>
              <w:t xml:space="preserve">la </w:t>
            </w:r>
            <w:r w:rsidRPr="00A10085">
              <w:rPr>
                <w:rFonts w:ascii="Sylfaen" w:eastAsia="Calibri" w:hAnsi="Sylfaen" w:cs="Times New Roman"/>
                <w:sz w:val="24"/>
                <w:szCs w:val="24"/>
                <w:lang w:val="fr-FR"/>
              </w:rPr>
              <w:t>communication)</w:t>
            </w:r>
          </w:p>
        </w:tc>
        <w:tc>
          <w:tcPr>
            <w:tcW w:w="4880" w:type="dxa"/>
            <w:tcBorders>
              <w:top w:val="single" w:sz="4" w:space="0" w:color="auto"/>
              <w:left w:val="single" w:sz="4" w:space="0" w:color="auto"/>
              <w:bottom w:val="single" w:sz="4" w:space="0" w:color="auto"/>
              <w:right w:val="single" w:sz="4" w:space="0" w:color="auto"/>
            </w:tcBorders>
          </w:tcPr>
          <w:p w14:paraId="304F9374"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58B74F38"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4DA94094" w14:textId="68F5391A"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Mots-clés (5 mots, en langue de</w:t>
            </w:r>
            <w:r w:rsidR="00990A45">
              <w:rPr>
                <w:rFonts w:ascii="Sylfaen" w:eastAsia="Calibri" w:hAnsi="Sylfaen" w:cs="Times New Roman"/>
                <w:sz w:val="24"/>
                <w:szCs w:val="24"/>
                <w:lang w:val="fr-FR"/>
              </w:rPr>
              <w:t xml:space="preserve"> la</w:t>
            </w:r>
            <w:r w:rsidRPr="00A10085">
              <w:rPr>
                <w:rFonts w:ascii="Sylfaen" w:eastAsia="Calibri" w:hAnsi="Sylfaen" w:cs="Times New Roman"/>
                <w:sz w:val="24"/>
                <w:szCs w:val="24"/>
                <w:lang w:val="fr-FR"/>
              </w:rPr>
              <w:t xml:space="preserve"> communication)</w:t>
            </w:r>
          </w:p>
        </w:tc>
        <w:tc>
          <w:tcPr>
            <w:tcW w:w="4880" w:type="dxa"/>
            <w:tcBorders>
              <w:top w:val="single" w:sz="4" w:space="0" w:color="auto"/>
              <w:left w:val="single" w:sz="4" w:space="0" w:color="auto"/>
              <w:bottom w:val="single" w:sz="4" w:space="0" w:color="auto"/>
              <w:right w:val="single" w:sz="4" w:space="0" w:color="auto"/>
            </w:tcBorders>
          </w:tcPr>
          <w:p w14:paraId="711F4C19"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p>
        </w:tc>
      </w:tr>
      <w:tr w:rsidR="00A10085" w:rsidRPr="00A10085" w14:paraId="14D1624C" w14:textId="77777777" w:rsidTr="00056080">
        <w:tc>
          <w:tcPr>
            <w:tcW w:w="4465" w:type="dxa"/>
            <w:tcBorders>
              <w:top w:val="single" w:sz="4" w:space="0" w:color="auto"/>
              <w:left w:val="single" w:sz="4" w:space="0" w:color="auto"/>
              <w:bottom w:val="single" w:sz="4" w:space="0" w:color="auto"/>
              <w:right w:val="single" w:sz="4" w:space="0" w:color="auto"/>
            </w:tcBorders>
            <w:hideMark/>
          </w:tcPr>
          <w:p w14:paraId="0B67062B" w14:textId="77777777"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Forme de participation - veuillez cocher</w:t>
            </w:r>
          </w:p>
        </w:tc>
        <w:tc>
          <w:tcPr>
            <w:tcW w:w="4880" w:type="dxa"/>
            <w:tcBorders>
              <w:top w:val="single" w:sz="4" w:space="0" w:color="auto"/>
              <w:left w:val="single" w:sz="4" w:space="0" w:color="auto"/>
              <w:bottom w:val="single" w:sz="4" w:space="0" w:color="auto"/>
              <w:right w:val="single" w:sz="4" w:space="0" w:color="auto"/>
            </w:tcBorders>
            <w:hideMark/>
          </w:tcPr>
          <w:p w14:paraId="0A64458A" w14:textId="3F5E2C29" w:rsidR="00A10085" w:rsidRPr="00A10085" w:rsidRDefault="00990A45" w:rsidP="00A10085">
            <w:pPr>
              <w:tabs>
                <w:tab w:val="left" w:pos="284"/>
              </w:tabs>
              <w:spacing w:after="0" w:line="276" w:lineRule="auto"/>
              <w:jc w:val="both"/>
              <w:rPr>
                <w:rFonts w:ascii="Sylfaen" w:eastAsia="Calibri" w:hAnsi="Sylfaen" w:cs="Times New Roman"/>
                <w:sz w:val="24"/>
                <w:szCs w:val="24"/>
                <w:lang w:val="fr-FR"/>
              </w:rPr>
            </w:pPr>
            <w:r>
              <w:rPr>
                <w:rFonts w:ascii="Sylfaen" w:eastAsia="Calibri" w:hAnsi="Sylfaen" w:cs="Times New Roman"/>
                <w:sz w:val="24"/>
                <w:szCs w:val="24"/>
                <w:lang w:val="fr-FR"/>
              </w:rPr>
              <w:t>En présentiel</w:t>
            </w:r>
          </w:p>
          <w:p w14:paraId="43CC6F29" w14:textId="5F3EEB52" w:rsidR="00A10085" w:rsidRPr="00A10085" w:rsidRDefault="00A10085" w:rsidP="00A10085">
            <w:pPr>
              <w:tabs>
                <w:tab w:val="left" w:pos="284"/>
              </w:tabs>
              <w:spacing w:after="0" w:line="276" w:lineRule="auto"/>
              <w:jc w:val="both"/>
              <w:rPr>
                <w:rFonts w:ascii="Sylfaen" w:eastAsia="Calibri" w:hAnsi="Sylfaen" w:cs="Times New Roman"/>
                <w:sz w:val="24"/>
                <w:szCs w:val="24"/>
                <w:lang w:val="fr-FR"/>
              </w:rPr>
            </w:pPr>
            <w:r w:rsidRPr="00A10085">
              <w:rPr>
                <w:rFonts w:ascii="Sylfaen" w:eastAsia="Calibri" w:hAnsi="Sylfaen" w:cs="Times New Roman"/>
                <w:sz w:val="24"/>
                <w:szCs w:val="24"/>
                <w:lang w:val="fr-FR"/>
              </w:rPr>
              <w:t xml:space="preserve">En </w:t>
            </w:r>
            <w:r w:rsidR="00990A45">
              <w:rPr>
                <w:rFonts w:ascii="Sylfaen" w:eastAsia="Calibri" w:hAnsi="Sylfaen" w:cs="Times New Roman"/>
                <w:sz w:val="24"/>
                <w:szCs w:val="24"/>
                <w:lang w:val="fr-FR"/>
              </w:rPr>
              <w:t>ligne</w:t>
            </w:r>
          </w:p>
        </w:tc>
      </w:tr>
    </w:tbl>
    <w:p w14:paraId="59E19577" w14:textId="77777777" w:rsidR="00780361" w:rsidRPr="00780361" w:rsidRDefault="00780361" w:rsidP="00780361">
      <w:pPr>
        <w:tabs>
          <w:tab w:val="left" w:pos="284"/>
        </w:tabs>
        <w:spacing w:after="0" w:line="240" w:lineRule="auto"/>
        <w:rPr>
          <w:rFonts w:ascii="Sylfaen" w:eastAsia="SimSun" w:hAnsi="Sylfaen" w:cs="Times New Roman"/>
          <w:sz w:val="24"/>
          <w:szCs w:val="24"/>
          <w:lang w:val="ro-RO" w:eastAsia="zh-CN"/>
        </w:rPr>
      </w:pPr>
    </w:p>
    <w:p w14:paraId="6D8E7804" w14:textId="77777777" w:rsidR="00780361" w:rsidRPr="00780361" w:rsidRDefault="00780361" w:rsidP="00780361">
      <w:pPr>
        <w:jc w:val="both"/>
        <w:rPr>
          <w:rFonts w:ascii="Sylfaen" w:hAnsi="Sylfaen"/>
          <w:lang w:val="fr-FR"/>
        </w:rPr>
      </w:pPr>
    </w:p>
    <w:sectPr w:rsidR="00780361" w:rsidRPr="0078036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70A"/>
    <w:multiLevelType w:val="hybridMultilevel"/>
    <w:tmpl w:val="E3DCF546"/>
    <w:lvl w:ilvl="0" w:tplc="01709BC2">
      <w:numFmt w:val="bullet"/>
      <w:lvlText w:val="–"/>
      <w:lvlJc w:val="left"/>
      <w:pPr>
        <w:tabs>
          <w:tab w:val="num" w:pos="720"/>
        </w:tabs>
        <w:ind w:left="720" w:hanging="360"/>
      </w:pPr>
      <w:rPr>
        <w:rFonts w:ascii="Sylfaen" w:eastAsia="SimSun" w:hAnsi="Sylfaen" w:cs="Times New Roman" w:hint="default"/>
        <w:lang w:val="en-US"/>
      </w:rPr>
    </w:lvl>
    <w:lvl w:ilvl="1" w:tplc="F146B504">
      <w:numFmt w:val="bullet"/>
      <w:lvlText w:val="-"/>
      <w:lvlJc w:val="left"/>
      <w:pPr>
        <w:tabs>
          <w:tab w:val="num" w:pos="1440"/>
        </w:tabs>
        <w:ind w:left="1440" w:hanging="360"/>
      </w:pPr>
      <w:rPr>
        <w:rFonts w:ascii="Sylfaen" w:eastAsia="SimSun" w:hAnsi="Sylfae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87F4D"/>
    <w:multiLevelType w:val="hybridMultilevel"/>
    <w:tmpl w:val="084E0B7C"/>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5377FC7"/>
    <w:multiLevelType w:val="hybridMultilevel"/>
    <w:tmpl w:val="A6FC8E94"/>
    <w:lvl w:ilvl="0" w:tplc="04180001">
      <w:start w:val="1"/>
      <w:numFmt w:val="bullet"/>
      <w:lvlText w:val=""/>
      <w:lvlJc w:val="left"/>
      <w:pPr>
        <w:tabs>
          <w:tab w:val="num" w:pos="1054"/>
        </w:tabs>
        <w:ind w:left="1054" w:hanging="360"/>
      </w:pPr>
      <w:rPr>
        <w:rFonts w:ascii="Symbol" w:hAnsi="Symbol" w:hint="default"/>
      </w:rPr>
    </w:lvl>
    <w:lvl w:ilvl="1" w:tplc="04180003" w:tentative="1">
      <w:start w:val="1"/>
      <w:numFmt w:val="bullet"/>
      <w:lvlText w:val="o"/>
      <w:lvlJc w:val="left"/>
      <w:pPr>
        <w:tabs>
          <w:tab w:val="num" w:pos="1774"/>
        </w:tabs>
        <w:ind w:left="1774" w:hanging="360"/>
      </w:pPr>
      <w:rPr>
        <w:rFonts w:ascii="Courier New" w:hAnsi="Courier New" w:cs="Courier New" w:hint="default"/>
      </w:rPr>
    </w:lvl>
    <w:lvl w:ilvl="2" w:tplc="04180005" w:tentative="1">
      <w:start w:val="1"/>
      <w:numFmt w:val="bullet"/>
      <w:lvlText w:val=""/>
      <w:lvlJc w:val="left"/>
      <w:pPr>
        <w:tabs>
          <w:tab w:val="num" w:pos="2494"/>
        </w:tabs>
        <w:ind w:left="2494" w:hanging="360"/>
      </w:pPr>
      <w:rPr>
        <w:rFonts w:ascii="Wingdings" w:hAnsi="Wingdings" w:hint="default"/>
      </w:rPr>
    </w:lvl>
    <w:lvl w:ilvl="3" w:tplc="04180001" w:tentative="1">
      <w:start w:val="1"/>
      <w:numFmt w:val="bullet"/>
      <w:lvlText w:val=""/>
      <w:lvlJc w:val="left"/>
      <w:pPr>
        <w:tabs>
          <w:tab w:val="num" w:pos="3214"/>
        </w:tabs>
        <w:ind w:left="3214" w:hanging="360"/>
      </w:pPr>
      <w:rPr>
        <w:rFonts w:ascii="Symbol" w:hAnsi="Symbol" w:hint="default"/>
      </w:rPr>
    </w:lvl>
    <w:lvl w:ilvl="4" w:tplc="04180003" w:tentative="1">
      <w:start w:val="1"/>
      <w:numFmt w:val="bullet"/>
      <w:lvlText w:val="o"/>
      <w:lvlJc w:val="left"/>
      <w:pPr>
        <w:tabs>
          <w:tab w:val="num" w:pos="3934"/>
        </w:tabs>
        <w:ind w:left="3934" w:hanging="360"/>
      </w:pPr>
      <w:rPr>
        <w:rFonts w:ascii="Courier New" w:hAnsi="Courier New" w:cs="Courier New" w:hint="default"/>
      </w:rPr>
    </w:lvl>
    <w:lvl w:ilvl="5" w:tplc="04180005" w:tentative="1">
      <w:start w:val="1"/>
      <w:numFmt w:val="bullet"/>
      <w:lvlText w:val=""/>
      <w:lvlJc w:val="left"/>
      <w:pPr>
        <w:tabs>
          <w:tab w:val="num" w:pos="4654"/>
        </w:tabs>
        <w:ind w:left="4654" w:hanging="360"/>
      </w:pPr>
      <w:rPr>
        <w:rFonts w:ascii="Wingdings" w:hAnsi="Wingdings" w:hint="default"/>
      </w:rPr>
    </w:lvl>
    <w:lvl w:ilvl="6" w:tplc="04180001" w:tentative="1">
      <w:start w:val="1"/>
      <w:numFmt w:val="bullet"/>
      <w:lvlText w:val=""/>
      <w:lvlJc w:val="left"/>
      <w:pPr>
        <w:tabs>
          <w:tab w:val="num" w:pos="5374"/>
        </w:tabs>
        <w:ind w:left="5374" w:hanging="360"/>
      </w:pPr>
      <w:rPr>
        <w:rFonts w:ascii="Symbol" w:hAnsi="Symbol" w:hint="default"/>
      </w:rPr>
    </w:lvl>
    <w:lvl w:ilvl="7" w:tplc="04180003" w:tentative="1">
      <w:start w:val="1"/>
      <w:numFmt w:val="bullet"/>
      <w:lvlText w:val="o"/>
      <w:lvlJc w:val="left"/>
      <w:pPr>
        <w:tabs>
          <w:tab w:val="num" w:pos="6094"/>
        </w:tabs>
        <w:ind w:left="6094" w:hanging="360"/>
      </w:pPr>
      <w:rPr>
        <w:rFonts w:ascii="Courier New" w:hAnsi="Courier New" w:cs="Courier New" w:hint="default"/>
      </w:rPr>
    </w:lvl>
    <w:lvl w:ilvl="8" w:tplc="04180005" w:tentative="1">
      <w:start w:val="1"/>
      <w:numFmt w:val="bullet"/>
      <w:lvlText w:val=""/>
      <w:lvlJc w:val="left"/>
      <w:pPr>
        <w:tabs>
          <w:tab w:val="num" w:pos="6814"/>
        </w:tabs>
        <w:ind w:left="681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72"/>
    <w:rsid w:val="00780361"/>
    <w:rsid w:val="00990A45"/>
    <w:rsid w:val="00A10085"/>
    <w:rsid w:val="00E27979"/>
    <w:rsid w:val="00F9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0FE3"/>
  <w15:chartTrackingRefBased/>
  <w15:docId w15:val="{A832C171-D825-4476-AD60-AD31D679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6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elagradinaru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dc:creator>
  <cp:keywords/>
  <dc:description/>
  <cp:lastModifiedBy>LZ</cp:lastModifiedBy>
  <cp:revision>2</cp:revision>
  <dcterms:created xsi:type="dcterms:W3CDTF">2022-01-16T18:17:00Z</dcterms:created>
  <dcterms:modified xsi:type="dcterms:W3CDTF">2022-01-16T18:39:00Z</dcterms:modified>
</cp:coreProperties>
</file>